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88" w:rsidRPr="00211488" w:rsidRDefault="00211488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14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Концепция образовательной программы «Статистическое моделирование и актуарные расчёты»</w:t>
      </w:r>
      <w:r w:rsidR="003A6F3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201</w:t>
      </w:r>
      <w:r w:rsidR="00CD2C9C" w:rsidRPr="00CD2C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 w:rsidR="003A6F3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-201</w:t>
      </w:r>
      <w:r w:rsidR="00CD2C9C" w:rsidRPr="00CD2C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9 </w:t>
      </w:r>
      <w:r w:rsidR="003A6F3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учебного года набора</w:t>
      </w:r>
    </w:p>
    <w:tbl>
      <w:tblPr>
        <w:tblStyle w:val="a7"/>
        <w:tblpPr w:leftFromText="180" w:rightFromText="180" w:vertAnchor="text" w:horzAnchor="margin" w:tblpXSpec="right" w:tblpY="36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</w:tblGrid>
      <w:tr w:rsidR="00261DF1" w:rsidTr="00261DF1">
        <w:trPr>
          <w:trHeight w:val="1532"/>
        </w:trPr>
        <w:tc>
          <w:tcPr>
            <w:tcW w:w="4463" w:type="dxa"/>
          </w:tcPr>
          <w:p w:rsidR="00261DF1" w:rsidRDefault="00261DF1">
            <w:pPr>
              <w:shd w:val="clear" w:color="auto" w:fill="FFFFFF"/>
              <w:spacing w:before="192" w:line="33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Концепция образовательной программы «</w:t>
            </w:r>
            <w:r w:rsidRPr="00261D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Статистическое моделирование и актуарные расчёты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» утверждена Академическим </w:t>
            </w:r>
            <w:r w:rsidR="00C53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 w:rsidR="00C53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протокол № 01 от 30.08.2017</w:t>
            </w:r>
          </w:p>
          <w:p w:rsidR="00261DF1" w:rsidRPr="00261DF1" w:rsidRDefault="00261DF1">
            <w:pPr>
              <w:spacing w:before="192"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1DF1" w:rsidRPr="00261DF1" w:rsidRDefault="00261DF1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1DF1" w:rsidRPr="00261DF1" w:rsidRDefault="00261DF1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1DF1" w:rsidRPr="00261DF1" w:rsidRDefault="00261DF1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1DF1" w:rsidRPr="00261DF1" w:rsidRDefault="00261DF1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1DF1" w:rsidRPr="00261DF1" w:rsidRDefault="00261DF1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1DF1" w:rsidRPr="00C212BB" w:rsidRDefault="00261DF1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1488" w:rsidRDefault="00211488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Магистерская программа «Статистическое моделирование и актуарные расчёты» рассчитана на студентов, ориентированных на освоение современных вероятностно-статистических методов моделирования экономических процессов и на изучение математических основ теории страхования.</w:t>
      </w:r>
    </w:p>
    <w:p w:rsidR="0029285E" w:rsidRDefault="0029285E" w:rsidP="0029285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показатели образовательной программы:</w:t>
      </w:r>
    </w:p>
    <w:p w:rsidR="0029285E" w:rsidRPr="003E1FE0" w:rsidRDefault="0029285E" w:rsidP="0029285E">
      <w:pPr>
        <w:pStyle w:val="a8"/>
        <w:numPr>
          <w:ilvl w:val="0"/>
          <w:numId w:val="2"/>
        </w:num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освоения – 2 года</w:t>
      </w:r>
    </w:p>
    <w:p w:rsidR="0029285E" w:rsidRPr="003E1FE0" w:rsidRDefault="0029285E" w:rsidP="0029285E">
      <w:pPr>
        <w:pStyle w:val="a8"/>
        <w:numPr>
          <w:ilvl w:val="0"/>
          <w:numId w:val="2"/>
        </w:num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обучения – очная</w:t>
      </w:r>
    </w:p>
    <w:p w:rsidR="0029285E" w:rsidRPr="003E1FE0" w:rsidRDefault="0029285E" w:rsidP="0029285E">
      <w:pPr>
        <w:pStyle w:val="a8"/>
        <w:numPr>
          <w:ilvl w:val="0"/>
          <w:numId w:val="2"/>
        </w:num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трудоемкость – 120 зачетных единиц</w:t>
      </w:r>
    </w:p>
    <w:p w:rsidR="0029285E" w:rsidRPr="003E1FE0" w:rsidRDefault="0029285E" w:rsidP="0029285E">
      <w:pPr>
        <w:pStyle w:val="a8"/>
        <w:numPr>
          <w:ilvl w:val="0"/>
          <w:numId w:val="2"/>
        </w:num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реализуется в соответствии с оригинальным образовательным стандартом НИУ ВШЭ по направлению 38.04.01 Экономика</w:t>
      </w:r>
    </w:p>
    <w:p w:rsidR="0029285E" w:rsidRPr="00211488" w:rsidRDefault="0029285E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1488" w:rsidRPr="00211488" w:rsidRDefault="00211488" w:rsidP="00211488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11488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чем преимущества программы?</w:t>
      </w:r>
    </w:p>
    <w:p w:rsidR="00211488" w:rsidRPr="00211488" w:rsidRDefault="00211488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была разработана для выпускников бакалавриатов математических, технических и экономических ВУЗов, которые связывают свою дальнейшую профессиональную деятельность со страховыми компаниями, финансовыми институтами, банками и хотят улучшить свои знания в области экономики и применения математических (чаще всего – вероятностных и статистических) методов в финансово-экономических задачах. Экономические курсы, преподаваемые в данной магистерской программе, обеспечивают достаточную базу для понимания предметной области и являются мотивацией для углубленного изучения соответствующих математических дисциплин.</w:t>
      </w:r>
      <w:r w:rsidR="00826D22" w:rsidRPr="00826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программа тесно связана с </w:t>
      </w:r>
      <w:hyperlink r:id="rId9" w:history="1">
        <w:r w:rsidRPr="00211488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Международной лабораторией стохастического анализа и его приложений</w:t>
        </w:r>
      </w:hyperlink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Ключевые курсы будут прочитаны специалистами лаборатории, имеющими многолетний опыт преподавания в университетах Франции, Германии, Великобритании, США.</w:t>
      </w:r>
    </w:p>
    <w:p w:rsidR="00211488" w:rsidRPr="00211488" w:rsidRDefault="00211488" w:rsidP="00211488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11488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Что я буду изучать?</w:t>
      </w:r>
    </w:p>
    <w:p w:rsidR="00211488" w:rsidRPr="00211488" w:rsidRDefault="00211488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 план данной программы состоит из четырёх линеек курсов:</w:t>
      </w:r>
    </w:p>
    <w:p w:rsidR="00211488" w:rsidRPr="00211488" w:rsidRDefault="00211488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вероятностные методы моделирования и анализа экономических процессов – линейка включает в себя как все курсы вероятностного цикла (Теория вероятностей и математическая статистика, Случайные процессы</w:t>
      </w:r>
      <w:r w:rsidR="00826D22" w:rsidRPr="00826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6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моделирование</w:t>
      </w: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так и более современные курсы (Оценивание и прогнозирование в частично наблюдаемых стохастических моделях, Моделирование скачкообразных процессов в экономике, </w:t>
      </w:r>
      <w:bookmarkStart w:id="0" w:name="_GoBack"/>
      <w:r w:rsidRPr="006304AB">
        <w:rPr>
          <w:rFonts w:ascii="Arial" w:eastAsia="Times New Roman" w:hAnsi="Arial" w:cs="Arial"/>
          <w:sz w:val="24"/>
          <w:szCs w:val="24"/>
          <w:lang w:eastAsia="ru-RU"/>
        </w:rPr>
        <w:t xml:space="preserve">Методы популяционной динамики </w:t>
      </w:r>
      <w:bookmarkEnd w:id="0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др.);</w:t>
      </w:r>
    </w:p>
    <w:p w:rsidR="00211488" w:rsidRPr="00211488" w:rsidRDefault="00211488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методы современной статистики - в том числе, продвинутые методы многомерной статистики и машинного обучения;</w:t>
      </w:r>
    </w:p>
    <w:p w:rsidR="00211488" w:rsidRPr="00211488" w:rsidRDefault="00211488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основы теории страхования - линейка включает в себя как более теоретические курсы (Life/non-life insurance), так и более практические (Актуарное дело, </w:t>
      </w:r>
      <w:r w:rsidR="00292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рисками в финансовых учреждениях</w:t>
      </w: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211488" w:rsidRPr="00211488" w:rsidRDefault="00211488" w:rsidP="00211488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экономические дисциплины – Эконометрика, Микро/макроэкономика, а также вариативные дисциплины, предлагаемые на факультете экономических наук.</w:t>
      </w:r>
    </w:p>
    <w:p w:rsidR="003A2F1D" w:rsidRPr="001F61CE" w:rsidRDefault="00B40E12" w:rsidP="00B40E12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 магистерской программы «</w:t>
      </w: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Статистическое моделирование и актуарные расчёты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должен обладать следующими компетенциями: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5"/>
      </w:tblGrid>
      <w:tr w:rsidR="00B40E12" w:rsidTr="003A2F1D">
        <w:trPr>
          <w:trHeight w:val="482"/>
        </w:trPr>
        <w:tc>
          <w:tcPr>
            <w:tcW w:w="9505" w:type="dxa"/>
          </w:tcPr>
          <w:p w:rsidR="00B40E12" w:rsidRPr="003A2F1D" w:rsidRDefault="003A2F1D" w:rsidP="003A2F1D">
            <w:pPr>
              <w:pStyle w:val="Defaul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-у</w:t>
            </w:r>
            <w:r w:rsidR="00B40E12" w:rsidRPr="003A2F1D">
              <w:rPr>
                <w:rFonts w:ascii="Arial" w:eastAsia="Times New Roman" w:hAnsi="Arial" w:cs="Arial"/>
                <w:lang w:eastAsia="ru-RU"/>
              </w:rPr>
              <w:t xml:space="preserve">меть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</w:p>
        </w:tc>
      </w:tr>
      <w:tr w:rsidR="003A2F1D" w:rsidTr="003A2F1D">
        <w:trPr>
          <w:trHeight w:val="482"/>
        </w:trPr>
        <w:tc>
          <w:tcPr>
            <w:tcW w:w="9505" w:type="dxa"/>
          </w:tcPr>
          <w:p w:rsidR="003A2F1D" w:rsidRPr="001F61CE" w:rsidRDefault="003A2F1D" w:rsidP="003A2F1D">
            <w:pPr>
              <w:pStyle w:val="Defaul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1F61CE">
              <w:rPr>
                <w:rFonts w:ascii="Arial" w:eastAsia="Times New Roman" w:hAnsi="Arial" w:cs="Arial"/>
                <w:lang w:eastAsia="ru-RU"/>
              </w:rPr>
              <w:t>навыками анализа экономических данных, включая их сбор, дескриптивный анализ, статистическую проверку гипотез, выявление статистически значимых закономерностей и причинно-следственных связей на основе разных массивов данных: пространственных выборок, временных рядов, панельных данных, качественных данных;</w:t>
            </w:r>
          </w:p>
          <w:p w:rsidR="003A2F1D" w:rsidRDefault="003A2F1D" w:rsidP="003A2F1D">
            <w:pPr>
              <w:pStyle w:val="Defaul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-уметь </w:t>
            </w:r>
            <w:r w:rsidRPr="003A2F1D">
              <w:rPr>
                <w:rFonts w:ascii="Arial" w:eastAsia="Times New Roman" w:hAnsi="Arial" w:cs="Arial"/>
                <w:lang w:eastAsia="ru-RU"/>
              </w:rPr>
              <w:t>ставить задачу и принимать решение с учетом возможных рисков и последствий</w:t>
            </w:r>
          </w:p>
          <w:p w:rsidR="003A2F1D" w:rsidRDefault="003A2F1D" w:rsidP="003A2F1D">
            <w:pPr>
              <w:shd w:val="clear" w:color="auto" w:fill="FFFFFF"/>
              <w:spacing w:before="192" w:after="0" w:line="3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задачами профессиональной деятельности и целями образовательной программы выпускник должен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быть: </w:t>
            </w:r>
          </w:p>
          <w:p w:rsidR="003A2F1D" w:rsidRDefault="003A2F1D" w:rsidP="003A2F1D">
            <w:pPr>
              <w:shd w:val="clear" w:color="auto" w:fill="FFFFFF"/>
              <w:spacing w:before="192" w:after="0" w:line="3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2F1D" w:rsidRPr="00260987" w:rsidRDefault="003A2F1D" w:rsidP="003A2F1D">
            <w:pPr>
              <w:pStyle w:val="Default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ru-RU"/>
              </w:rPr>
            </w:pPr>
            <w:r w:rsidRPr="00260987">
              <w:rPr>
                <w:rFonts w:ascii="Arial" w:eastAsia="Times New Roman" w:hAnsi="Arial" w:cs="Arial"/>
                <w:lang w:eastAsia="ru-RU"/>
              </w:rPr>
              <w:t xml:space="preserve">способен оценивать и перерабатывать освоенные научные методы и способы деятельности </w:t>
            </w:r>
          </w:p>
          <w:p w:rsidR="003A2F1D" w:rsidRPr="00260987" w:rsidRDefault="003A2F1D" w:rsidP="003A2F1D">
            <w:pPr>
              <w:pStyle w:val="Default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ru-RU"/>
              </w:rPr>
            </w:pPr>
            <w:r w:rsidRPr="00260987">
              <w:rPr>
                <w:rFonts w:ascii="Arial" w:eastAsia="Times New Roman" w:hAnsi="Arial" w:cs="Arial"/>
                <w:lang w:eastAsia="ru-RU"/>
              </w:rPr>
              <w:t xml:space="preserve">способен принимать управленческие решения, оценивать их возможные последствия и нести за них ответственность </w:t>
            </w:r>
          </w:p>
          <w:p w:rsidR="003A2F1D" w:rsidRPr="00260987" w:rsidRDefault="003A2F1D" w:rsidP="003A2F1D">
            <w:pPr>
              <w:pStyle w:val="Default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ru-RU"/>
              </w:rPr>
            </w:pPr>
            <w:r w:rsidRPr="00260987">
              <w:rPr>
                <w:rFonts w:ascii="Arial" w:eastAsia="Times New Roman" w:hAnsi="Arial" w:cs="Arial"/>
                <w:lang w:eastAsia="ru-RU"/>
              </w:rPr>
              <w:t xml:space="preserve"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</w:p>
          <w:p w:rsidR="003A2F1D" w:rsidRPr="00260987" w:rsidRDefault="003A2F1D" w:rsidP="003A2F1D">
            <w:pPr>
              <w:pStyle w:val="Default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ru-RU"/>
              </w:rPr>
            </w:pPr>
            <w:r w:rsidRPr="00260987">
              <w:rPr>
                <w:rFonts w:ascii="Arial" w:eastAsia="Times New Roman" w:hAnsi="Arial" w:cs="Arial"/>
                <w:lang w:eastAsia="ru-RU"/>
              </w:rPr>
              <w:t xml:space="preserve">способен представлять результаты проведенного исследования научному сообществу в виде статьи или доклада </w:t>
            </w:r>
          </w:p>
          <w:p w:rsidR="003A2F1D" w:rsidRPr="00260987" w:rsidRDefault="003A2F1D" w:rsidP="003A2F1D">
            <w:pPr>
              <w:pStyle w:val="Default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Pr="00260987">
              <w:rPr>
                <w:rFonts w:ascii="Arial" w:eastAsia="Times New Roman" w:hAnsi="Arial" w:cs="Arial"/>
                <w:lang w:eastAsia="ru-RU"/>
              </w:rPr>
              <w:t xml:space="preserve">пособен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</w:t>
            </w:r>
          </w:p>
          <w:p w:rsidR="003A2F1D" w:rsidRPr="00260987" w:rsidRDefault="003A2F1D" w:rsidP="003A2F1D">
            <w:pPr>
              <w:pStyle w:val="Default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ru-RU"/>
              </w:rPr>
            </w:pPr>
            <w:r w:rsidRPr="00260987">
              <w:rPr>
                <w:rFonts w:ascii="Arial" w:eastAsia="Times New Roman" w:hAnsi="Arial" w:cs="Arial"/>
                <w:lang w:eastAsia="ru-RU"/>
              </w:rPr>
              <w:t xml:space="preserve">способен разрабатывать стратегии поведения экономических агентов на различных рынках </w:t>
            </w:r>
          </w:p>
          <w:p w:rsidR="003A2F1D" w:rsidRPr="00260987" w:rsidRDefault="003A2F1D" w:rsidP="003A2F1D">
            <w:pPr>
              <w:pStyle w:val="Default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ru-RU"/>
              </w:rPr>
            </w:pPr>
            <w:r w:rsidRPr="00260987">
              <w:rPr>
                <w:rFonts w:ascii="Arial" w:eastAsia="Times New Roman" w:hAnsi="Arial" w:cs="Arial"/>
                <w:lang w:eastAsia="ru-RU"/>
              </w:rPr>
              <w:lastRenderedPageBreak/>
              <w:t xml:space="preserve">способен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</w:t>
            </w:r>
          </w:p>
          <w:p w:rsidR="003A2F1D" w:rsidRPr="00260987" w:rsidRDefault="003A2F1D" w:rsidP="003A2F1D">
            <w:pPr>
              <w:pStyle w:val="Default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ru-RU"/>
              </w:rPr>
            </w:pPr>
            <w:r w:rsidRPr="00260987">
              <w:rPr>
                <w:rFonts w:ascii="Arial" w:eastAsia="Times New Roman" w:hAnsi="Arial" w:cs="Arial"/>
                <w:lang w:eastAsia="ru-RU"/>
              </w:rPr>
              <w:t xml:space="preserve">способен применять современные методы и методики преподавания экономических дисциплин в образовательных организациях высшего образования </w:t>
            </w:r>
          </w:p>
          <w:p w:rsidR="003A2F1D" w:rsidRPr="00260987" w:rsidRDefault="003A2F1D" w:rsidP="003A2F1D">
            <w:pPr>
              <w:pStyle w:val="Default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Pr="00260987">
              <w:rPr>
                <w:rFonts w:ascii="Arial" w:eastAsia="Times New Roman" w:hAnsi="Arial" w:cs="Arial"/>
                <w:lang w:eastAsia="ru-RU"/>
              </w:rPr>
              <w:t xml:space="preserve">пособен задавать, транслировать правовые и этические нормы в профессиональной и социальной деятельности </w:t>
            </w:r>
          </w:p>
          <w:p w:rsidR="003A2F1D" w:rsidRPr="003A2F1D" w:rsidRDefault="003A2F1D" w:rsidP="002C2C11">
            <w:pPr>
              <w:pStyle w:val="Default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Pr="00260987">
              <w:rPr>
                <w:rFonts w:ascii="Arial" w:eastAsia="Times New Roman" w:hAnsi="Arial" w:cs="Arial"/>
                <w:lang w:eastAsia="ru-RU"/>
              </w:rPr>
              <w:t xml:space="preserve">пособен порождать принципиально новые идеи и продукты, </w:t>
            </w:r>
            <w:r w:rsidR="002C2C11" w:rsidRPr="006304AB">
              <w:rPr>
                <w:rFonts w:ascii="Arial" w:eastAsia="Times New Roman" w:hAnsi="Arial" w:cs="Arial"/>
                <w:color w:val="auto"/>
                <w:lang w:eastAsia="ru-RU"/>
              </w:rPr>
              <w:t xml:space="preserve">должен быть креативным и инициативным </w:t>
            </w:r>
          </w:p>
        </w:tc>
      </w:tr>
    </w:tbl>
    <w:p w:rsidR="00211488" w:rsidRPr="00211488" w:rsidRDefault="00211488" w:rsidP="00211488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11488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Где я буду работать?</w:t>
      </w:r>
    </w:p>
    <w:p w:rsidR="00211488" w:rsidRDefault="00211488" w:rsidP="0021148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данной программе студенты смогут получить знания и компетенции, отвечающие требованиям ведущих зарубежных и отечественных банков, страховых компаний, финансовых организаци</w:t>
      </w:r>
      <w:r w:rsidR="00292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университетов.</w:t>
      </w: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Партнёром данной магистерской программы, подтвердившим намерение открыть программу двойных дипломов, является </w:t>
      </w:r>
      <w:hyperlink r:id="rId10" w:tgtFrame="_blank" w:history="1">
        <w:r w:rsidRPr="00211488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ENSAE</w:t>
        </w:r>
      </w:hyperlink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="002C2C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Ecole</w:t>
      </w:r>
      <w:proofErr w:type="spellEnd"/>
      <w:r w:rsidR="002C2C11" w:rsidRPr="002C2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Nationale</w:t>
      </w:r>
      <w:proofErr w:type="spellEnd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</w:t>
      </w:r>
      <w:proofErr w:type="spellEnd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</w:t>
      </w:r>
      <w:proofErr w:type="spellEnd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Statistique</w:t>
      </w:r>
      <w:proofErr w:type="spellEnd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et</w:t>
      </w:r>
      <w:proofErr w:type="spellEnd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</w:t>
      </w:r>
      <w:proofErr w:type="spellEnd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l’Administration</w:t>
      </w:r>
      <w:proofErr w:type="spellEnd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Economique</w:t>
      </w:r>
      <w:proofErr w:type="spellEnd"/>
      <w:r w:rsidRPr="00211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ведущий университет Франции по направлению прикладной статистики и стохастического анализа.</w:t>
      </w:r>
    </w:p>
    <w:p w:rsidR="007313BB" w:rsidRPr="002C2C11" w:rsidRDefault="007313BB" w:rsidP="007313BB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</w:t>
      </w:r>
      <w:r w:rsidRPr="00731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на программу осуществляется через вступительные испытания по высшей математике (письменно или </w:t>
      </w:r>
      <w:hyperlink r:id="rId11" w:tgtFrame="_blank" w:history="1">
        <w:r w:rsidRPr="007313BB">
          <w:rPr>
            <w:rFonts w:eastAsia="Times New Roman"/>
            <w:color w:val="000000"/>
            <w:sz w:val="24"/>
            <w:szCs w:val="24"/>
            <w:lang w:eastAsia="ru-RU"/>
          </w:rPr>
          <w:t xml:space="preserve">сертификат GRE </w:t>
        </w:r>
        <w:proofErr w:type="spellStart"/>
        <w:r w:rsidRPr="007313BB">
          <w:rPr>
            <w:rFonts w:eastAsia="Times New Roman"/>
            <w:color w:val="000000"/>
            <w:sz w:val="24"/>
            <w:szCs w:val="24"/>
            <w:lang w:eastAsia="ru-RU"/>
          </w:rPr>
          <w:t>Subject</w:t>
        </w:r>
        <w:proofErr w:type="spellEnd"/>
        <w:r w:rsidRPr="007313BB">
          <w:rPr>
            <w:rFonts w:eastAsia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7313BB">
          <w:rPr>
            <w:rFonts w:eastAsia="Times New Roman"/>
            <w:color w:val="000000"/>
            <w:sz w:val="24"/>
            <w:szCs w:val="24"/>
            <w:lang w:eastAsia="ru-RU"/>
          </w:rPr>
          <w:t>Test</w:t>
        </w:r>
        <w:proofErr w:type="spellEnd"/>
        <w:r w:rsidRPr="007313BB">
          <w:rPr>
            <w:rFonts w:eastAsia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7313BB">
          <w:rPr>
            <w:rFonts w:eastAsia="Times New Roman"/>
            <w:color w:val="000000"/>
            <w:sz w:val="24"/>
            <w:szCs w:val="24"/>
            <w:lang w:eastAsia="ru-RU"/>
          </w:rPr>
          <w:t>in</w:t>
        </w:r>
        <w:proofErr w:type="spellEnd"/>
        <w:r w:rsidRPr="007313BB">
          <w:rPr>
            <w:rFonts w:eastAsia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7313BB">
          <w:rPr>
            <w:rFonts w:eastAsia="Times New Roman"/>
            <w:color w:val="000000"/>
            <w:sz w:val="24"/>
            <w:szCs w:val="24"/>
            <w:lang w:eastAsia="ru-RU"/>
          </w:rPr>
          <w:t>Mathematics</w:t>
        </w:r>
        <w:proofErr w:type="spellEnd"/>
      </w:hyperlink>
      <w:r w:rsidRPr="00731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номер GRE кода НИУ ВШЭ - </w:t>
      </w:r>
      <w:r w:rsidRPr="007313BB">
        <w:rPr>
          <w:rFonts w:eastAsia="Times New Roman"/>
          <w:b/>
          <w:bCs/>
          <w:sz w:val="24"/>
          <w:szCs w:val="24"/>
          <w:lang w:eastAsia="ru-RU"/>
        </w:rPr>
        <w:t>7399</w:t>
      </w:r>
      <w:r w:rsidRPr="00731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Наряду с экзаменом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математике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абитуриенты сдают квалификационный экзамен по английскому языку.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поступление по олимпиаде для студентов и выпускников вузов, проводимой в НИУ ВШЭ</w:t>
      </w:r>
      <w:r w:rsidR="002C2C11" w:rsidRPr="002C2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олимпиаде «Я-профессионал»</w:t>
      </w:r>
      <w:r w:rsidR="002C2C11" w:rsidRPr="002C2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13BB" w:rsidRPr="001F61CE" w:rsidRDefault="007313BB" w:rsidP="007313BB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 программы получает диплом магистра по направлению «Экономика».</w:t>
      </w:r>
    </w:p>
    <w:p w:rsidR="00826D22" w:rsidRPr="00211488" w:rsidRDefault="00826D22" w:rsidP="0021148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26D22" w:rsidRPr="0021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4F" w:rsidRDefault="00B7254F" w:rsidP="00211488">
      <w:pPr>
        <w:spacing w:after="0" w:line="240" w:lineRule="auto"/>
      </w:pPr>
      <w:r>
        <w:separator/>
      </w:r>
    </w:p>
  </w:endnote>
  <w:endnote w:type="continuationSeparator" w:id="0">
    <w:p w:rsidR="00B7254F" w:rsidRDefault="00B7254F" w:rsidP="0021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4F" w:rsidRDefault="00B7254F" w:rsidP="00211488">
      <w:pPr>
        <w:spacing w:after="0" w:line="240" w:lineRule="auto"/>
      </w:pPr>
      <w:r>
        <w:separator/>
      </w:r>
    </w:p>
  </w:footnote>
  <w:footnote w:type="continuationSeparator" w:id="0">
    <w:p w:rsidR="00B7254F" w:rsidRDefault="00B7254F" w:rsidP="00211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D26"/>
    <w:multiLevelType w:val="hybridMultilevel"/>
    <w:tmpl w:val="BD1C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35BB"/>
    <w:multiLevelType w:val="hybridMultilevel"/>
    <w:tmpl w:val="0364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328F0"/>
    <w:multiLevelType w:val="multilevel"/>
    <w:tmpl w:val="62AC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04AB8"/>
    <w:multiLevelType w:val="multilevel"/>
    <w:tmpl w:val="6122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8"/>
    <w:rsid w:val="00033A13"/>
    <w:rsid w:val="00211488"/>
    <w:rsid w:val="00261DF1"/>
    <w:rsid w:val="0029285E"/>
    <w:rsid w:val="002C2C11"/>
    <w:rsid w:val="003930D8"/>
    <w:rsid w:val="003A2F1D"/>
    <w:rsid w:val="003A6F30"/>
    <w:rsid w:val="0044524B"/>
    <w:rsid w:val="004E4A21"/>
    <w:rsid w:val="006304AB"/>
    <w:rsid w:val="006F1473"/>
    <w:rsid w:val="007313BB"/>
    <w:rsid w:val="00826D22"/>
    <w:rsid w:val="00977419"/>
    <w:rsid w:val="00B40E12"/>
    <w:rsid w:val="00B7254F"/>
    <w:rsid w:val="00C212BB"/>
    <w:rsid w:val="00C53637"/>
    <w:rsid w:val="00C96473"/>
    <w:rsid w:val="00CC5F22"/>
    <w:rsid w:val="00CD2C9C"/>
    <w:rsid w:val="00D60FC4"/>
    <w:rsid w:val="00DA43D3"/>
    <w:rsid w:val="00E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14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1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rstchild">
    <w:name w:val="first_child"/>
    <w:basedOn w:val="a"/>
    <w:rsid w:val="0021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1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488"/>
  </w:style>
  <w:style w:type="character" w:styleId="a3">
    <w:name w:val="Hyperlink"/>
    <w:basedOn w:val="a0"/>
    <w:uiPriority w:val="99"/>
    <w:semiHidden/>
    <w:unhideWhenUsed/>
    <w:rsid w:val="00211488"/>
    <w:rPr>
      <w:color w:val="0000FF"/>
      <w:u w:val="single"/>
    </w:rPr>
  </w:style>
  <w:style w:type="paragraph" w:customStyle="1" w:styleId="lastchild">
    <w:name w:val="last_child"/>
    <w:basedOn w:val="a"/>
    <w:rsid w:val="0021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114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14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11488"/>
    <w:rPr>
      <w:vertAlign w:val="superscript"/>
    </w:rPr>
  </w:style>
  <w:style w:type="table" w:styleId="a7">
    <w:name w:val="Table Grid"/>
    <w:basedOn w:val="a1"/>
    <w:uiPriority w:val="59"/>
    <w:rsid w:val="00261D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85E"/>
    <w:pPr>
      <w:ind w:left="720"/>
      <w:contextualSpacing/>
    </w:pPr>
  </w:style>
  <w:style w:type="paragraph" w:customStyle="1" w:styleId="Default">
    <w:name w:val="Default"/>
    <w:rsid w:val="00B40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7313B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14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1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rstchild">
    <w:name w:val="first_child"/>
    <w:basedOn w:val="a"/>
    <w:rsid w:val="0021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1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488"/>
  </w:style>
  <w:style w:type="character" w:styleId="a3">
    <w:name w:val="Hyperlink"/>
    <w:basedOn w:val="a0"/>
    <w:uiPriority w:val="99"/>
    <w:semiHidden/>
    <w:unhideWhenUsed/>
    <w:rsid w:val="00211488"/>
    <w:rPr>
      <w:color w:val="0000FF"/>
      <w:u w:val="single"/>
    </w:rPr>
  </w:style>
  <w:style w:type="paragraph" w:customStyle="1" w:styleId="lastchild">
    <w:name w:val="last_child"/>
    <w:basedOn w:val="a"/>
    <w:rsid w:val="0021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114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14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11488"/>
    <w:rPr>
      <w:vertAlign w:val="superscript"/>
    </w:rPr>
  </w:style>
  <w:style w:type="table" w:styleId="a7">
    <w:name w:val="Table Grid"/>
    <w:basedOn w:val="a1"/>
    <w:uiPriority w:val="59"/>
    <w:rsid w:val="00261D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85E"/>
    <w:pPr>
      <w:ind w:left="720"/>
      <w:contextualSpacing/>
    </w:pPr>
  </w:style>
  <w:style w:type="paragraph" w:customStyle="1" w:styleId="Default">
    <w:name w:val="Default"/>
    <w:rsid w:val="00B40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7313B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573">
              <w:marLeft w:val="1128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13">
              <w:marLeft w:val="1128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7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data/2015/06/24/1083758389/%D0%A1%D0%B5%D1%80%D1%82%D0%B8%D1%84%D0%B8%D0%BA%D0%B0%D1%82%D1%8B%20GRE%20Subject%20Test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sae.fr/ensae_eng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sa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A173-87FC-4E18-B4F3-5FD5EF12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2018-02-07T12:25:00Z</cp:lastPrinted>
  <dcterms:created xsi:type="dcterms:W3CDTF">2019-03-23T22:12:00Z</dcterms:created>
  <dcterms:modified xsi:type="dcterms:W3CDTF">2019-03-25T08:36:00Z</dcterms:modified>
</cp:coreProperties>
</file>