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C098" w14:textId="028983C5"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14:paraId="5A487104" w14:textId="77777777"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14:paraId="28249294" w14:textId="4496D0F3" w:rsidR="00DF767A" w:rsidRPr="004A7E74" w:rsidRDefault="00536A43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Институт конкурентной политики и регулирования рынков</w:t>
      </w:r>
    </w:p>
    <w:p w14:paraId="1E17EF5D" w14:textId="77777777"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14:paraId="1FDBF019" w14:textId="77777777" w:rsidTr="003E75CD">
        <w:trPr>
          <w:trHeight w:val="1665"/>
        </w:trPr>
        <w:tc>
          <w:tcPr>
            <w:tcW w:w="5245" w:type="dxa"/>
          </w:tcPr>
          <w:p w14:paraId="17469416" w14:textId="77777777"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9ABC68B" w14:textId="46EDEAD8"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="00A224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DEC7EF7" w14:textId="41B9C625" w:rsidR="00145E66" w:rsidRDefault="00A224E7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14:paraId="48B5AA2E" w14:textId="72EE9C45" w:rsidR="00A224E7" w:rsidRDefault="00145E66" w:rsidP="00A224E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A224E7" w:rsidRPr="00A22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Д.Л.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A224E7" w:rsidRPr="00A22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Волков </w:t>
            </w:r>
          </w:p>
          <w:p w14:paraId="7A5EA541" w14:textId="7C4E82F2"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14:paraId="1BF6A9CC" w14:textId="77777777"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 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0DCC243" w14:textId="77777777"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14:paraId="1015654D" w14:textId="77777777"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67C5C3" w14:textId="00F509D8"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Hlk63783449"/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14:paraId="7D1AA04E" w14:textId="7BB266B6"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bookmarkEnd w:id="0"/>
    <w:p w14:paraId="0184C1B5" w14:textId="05968D2B"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351D75" w:rsidRPr="00351D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Проведение анализов состояния конкуренции на товарных рынках</w:t>
      </w: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5D07E97C" w14:textId="77777777"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39524C0" w14:textId="6C1B94E0"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7798B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A7798B" w:rsidRPr="0008335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="00A7798B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A7798B" w:rsidRPr="0008335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BAF8B80" w14:textId="77777777" w:rsidR="00B10925" w:rsidRPr="007C0A01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39665D" w14:textId="1AA9CE31" w:rsidR="00DF767A" w:rsidRPr="00B10925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51D75" w:rsidRPr="00351D75">
        <w:rPr>
          <w:rFonts w:ascii="Times New Roman" w:hAnsi="Times New Roman"/>
          <w:bCs/>
          <w:iCs/>
          <w:sz w:val="24"/>
          <w:szCs w:val="24"/>
          <w:lang w:eastAsia="ru-RU"/>
        </w:rPr>
        <w:t>юриспруденция</w:t>
      </w:r>
      <w:r w:rsidR="007C0A01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</w:p>
    <w:p w14:paraId="5318DB5F" w14:textId="77777777" w:rsidR="00B10925" w:rsidRPr="00EA09C9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A4A054" w14:textId="090C27AC" w:rsidR="00C5629A" w:rsidRPr="00A32C73" w:rsidRDefault="00C5629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Hlk63783483"/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173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разработана с учетом </w:t>
      </w:r>
      <w:r w:rsidRPr="00A32C73">
        <w:rPr>
          <w:rFonts w:ascii="Times New Roman" w:hAnsi="Times New Roman"/>
          <w:sz w:val="24"/>
          <w:szCs w:val="24"/>
          <w:lang w:eastAsia="ru-RU"/>
        </w:rPr>
        <w:t>профессиональн</w:t>
      </w:r>
      <w:r w:rsidR="00173461" w:rsidRPr="00A32C73">
        <w:rPr>
          <w:rFonts w:ascii="Times New Roman" w:hAnsi="Times New Roman"/>
          <w:sz w:val="24"/>
          <w:szCs w:val="24"/>
          <w:lang w:eastAsia="ru-RU"/>
        </w:rPr>
        <w:t>ого</w:t>
      </w:r>
      <w:r w:rsidRPr="00A32C73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 w:rsidR="00173461" w:rsidRPr="00A32C73">
        <w:rPr>
          <w:rFonts w:ascii="Times New Roman" w:hAnsi="Times New Roman"/>
          <w:sz w:val="24"/>
          <w:szCs w:val="24"/>
          <w:lang w:eastAsia="ru-RU"/>
        </w:rPr>
        <w:t>а</w:t>
      </w:r>
      <w:r w:rsidRPr="00A32C7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51D75" w:rsidRPr="00A32C73">
        <w:rPr>
          <w:rFonts w:ascii="Times New Roman" w:hAnsi="Times New Roman"/>
          <w:sz w:val="24"/>
          <w:szCs w:val="24"/>
          <w:lang w:eastAsia="ru-RU"/>
        </w:rPr>
        <w:t>Специалист по конкурентному праву</w:t>
      </w:r>
      <w:r w:rsidRPr="00A32C73">
        <w:rPr>
          <w:rFonts w:ascii="Times New Roman" w:hAnsi="Times New Roman"/>
          <w:sz w:val="24"/>
          <w:szCs w:val="24"/>
          <w:lang w:eastAsia="ru-RU"/>
        </w:rPr>
        <w:t>», утвержденн</w:t>
      </w:r>
      <w:r w:rsidR="00173461" w:rsidRPr="00A32C73">
        <w:rPr>
          <w:rFonts w:ascii="Times New Roman" w:hAnsi="Times New Roman"/>
          <w:sz w:val="24"/>
          <w:szCs w:val="24"/>
          <w:lang w:eastAsia="ru-RU"/>
        </w:rPr>
        <w:t>ого</w:t>
      </w:r>
      <w:r w:rsidRPr="00A32C73">
        <w:rPr>
          <w:rFonts w:ascii="Times New Roman" w:hAnsi="Times New Roman"/>
          <w:sz w:val="24"/>
          <w:szCs w:val="24"/>
          <w:lang w:eastAsia="ru-RU"/>
        </w:rPr>
        <w:t xml:space="preserve"> приказом Минтруда России от </w:t>
      </w:r>
      <w:r w:rsidR="00351D75" w:rsidRPr="00A32C73">
        <w:rPr>
          <w:rFonts w:ascii="Times New Roman" w:hAnsi="Times New Roman"/>
          <w:sz w:val="24"/>
          <w:szCs w:val="24"/>
          <w:lang w:eastAsia="ru-RU"/>
        </w:rPr>
        <w:br/>
        <w:t>9 октября 2018 г. № 625н</w:t>
      </w:r>
      <w:r w:rsidR="006D4642" w:rsidRPr="00A32C73">
        <w:rPr>
          <w:rFonts w:ascii="Times New Roman" w:hAnsi="Times New Roman"/>
          <w:sz w:val="24"/>
          <w:szCs w:val="24"/>
          <w:lang w:eastAsia="ru-RU"/>
        </w:rPr>
        <w:t>.</w:t>
      </w:r>
      <w:r w:rsidR="00351D75" w:rsidRPr="00A32C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1"/>
    <w:p w14:paraId="75A7A807" w14:textId="77777777" w:rsidR="00B10925" w:rsidRPr="001B1516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7FBD04" w14:textId="785B695D" w:rsidR="00351D75" w:rsidRDefault="00DF767A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7C0A01" w:rsidRPr="00E43F04">
        <w:rPr>
          <w:rFonts w:ascii="Times New Roman" w:hAnsi="Times New Roman"/>
          <w:sz w:val="24"/>
          <w:szCs w:val="24"/>
        </w:rPr>
        <w:t>совершенствование и (или) получение новой</w:t>
      </w:r>
      <w:r w:rsidR="007C0A01">
        <w:rPr>
          <w:rFonts w:ascii="Times New Roman" w:hAnsi="Times New Roman"/>
          <w:sz w:val="24"/>
          <w:szCs w:val="24"/>
        </w:rPr>
        <w:t>(-ых)</w:t>
      </w:r>
      <w:r w:rsidR="007C0A01" w:rsidRPr="00E43F04">
        <w:rPr>
          <w:rFonts w:ascii="Times New Roman" w:hAnsi="Times New Roman"/>
          <w:sz w:val="24"/>
          <w:szCs w:val="24"/>
        </w:rPr>
        <w:t xml:space="preserve"> компетенции</w:t>
      </w:r>
      <w:r w:rsidR="007C0A01">
        <w:rPr>
          <w:rFonts w:ascii="Times New Roman" w:hAnsi="Times New Roman"/>
          <w:sz w:val="24"/>
          <w:szCs w:val="24"/>
        </w:rPr>
        <w:t>(-й)</w:t>
      </w:r>
      <w:r w:rsidR="007C0A01" w:rsidRPr="00E43F04">
        <w:rPr>
          <w:rFonts w:ascii="Times New Roman" w:hAnsi="Times New Roman"/>
          <w:sz w:val="24"/>
          <w:szCs w:val="24"/>
        </w:rPr>
        <w:t>, необходимой</w:t>
      </w:r>
      <w:r w:rsidR="007C0A01">
        <w:rPr>
          <w:rFonts w:ascii="Times New Roman" w:hAnsi="Times New Roman"/>
          <w:sz w:val="24"/>
          <w:szCs w:val="24"/>
        </w:rPr>
        <w:t>(-ых)</w:t>
      </w:r>
      <w:r w:rsidR="007C0A01" w:rsidRPr="00E43F04">
        <w:rPr>
          <w:rFonts w:ascii="Times New Roman" w:hAnsi="Times New Roman"/>
          <w:sz w:val="24"/>
          <w:szCs w:val="24"/>
        </w:rPr>
        <w:t xml:space="preserve"> для профессиональной деятельности, и (или) </w:t>
      </w:r>
      <w:r w:rsidR="007C0A01" w:rsidRPr="00597393">
        <w:rPr>
          <w:rFonts w:ascii="Times New Roman" w:hAnsi="Times New Roman"/>
          <w:bCs/>
          <w:sz w:val="24"/>
          <w:szCs w:val="24"/>
          <w:lang w:eastAsia="ru-RU"/>
        </w:rPr>
        <w:t xml:space="preserve">повышение профессионального уровня </w:t>
      </w:r>
      <w:r w:rsidR="007C0A01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7C0A01" w:rsidRPr="0039067D">
        <w:rPr>
          <w:rFonts w:ascii="Times New Roman" w:hAnsi="Times New Roman"/>
          <w:sz w:val="24"/>
          <w:szCs w:val="24"/>
        </w:rPr>
        <w:t xml:space="preserve"> области</w:t>
      </w:r>
      <w:r w:rsidR="007C0A01" w:rsidRPr="004A7E74">
        <w:rPr>
          <w:rFonts w:ascii="Times New Roman" w:hAnsi="Times New Roman"/>
          <w:sz w:val="24"/>
          <w:szCs w:val="24"/>
        </w:rPr>
        <w:t xml:space="preserve"> </w:t>
      </w:r>
      <w:r w:rsidR="00351D75">
        <w:rPr>
          <w:rFonts w:ascii="Times New Roman" w:hAnsi="Times New Roman"/>
          <w:sz w:val="24"/>
          <w:szCs w:val="24"/>
        </w:rPr>
        <w:t>конкурентного права</w:t>
      </w:r>
      <w:r w:rsidR="007C0A01" w:rsidRPr="004A7E74">
        <w:rPr>
          <w:rFonts w:ascii="Times New Roman" w:hAnsi="Times New Roman"/>
          <w:sz w:val="24"/>
          <w:szCs w:val="24"/>
        </w:rPr>
        <w:t xml:space="preserve"> с </w:t>
      </w:r>
      <w:r w:rsidR="007C0A01" w:rsidRPr="00EA09C9">
        <w:rPr>
          <w:rFonts w:ascii="Times New Roman" w:hAnsi="Times New Roman"/>
          <w:bCs/>
          <w:sz w:val="24"/>
          <w:szCs w:val="24"/>
          <w:lang w:eastAsia="ru-RU"/>
        </w:rPr>
        <w:t>совершенствованием</w:t>
      </w:r>
      <w:r w:rsidR="007C0A01" w:rsidRPr="00556B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C0A01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профессиональных </w:t>
      </w:r>
      <w:r w:rsidR="007C0A01" w:rsidRPr="00597393">
        <w:rPr>
          <w:rFonts w:ascii="Times New Roman" w:hAnsi="Times New Roman"/>
          <w:bCs/>
          <w:sz w:val="24"/>
          <w:szCs w:val="24"/>
          <w:lang w:eastAsia="ru-RU"/>
        </w:rPr>
        <w:t>компетенц</w:t>
      </w:r>
      <w:r w:rsidR="007C0A01" w:rsidRPr="0039067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7C0A01" w:rsidRPr="004A7E74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7C0A01">
        <w:rPr>
          <w:rFonts w:ascii="Times New Roman" w:hAnsi="Times New Roman"/>
          <w:bCs/>
          <w:sz w:val="24"/>
          <w:szCs w:val="24"/>
          <w:lang w:eastAsia="ru-RU"/>
        </w:rPr>
        <w:t xml:space="preserve"> в рамках имеющейся квалификации</w:t>
      </w:r>
      <w:r w:rsidR="007C0A01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качественное изменение которых осуществляется в результате обучения: </w:t>
      </w:r>
      <w:r w:rsidR="007C0A01" w:rsidRPr="004A7E74">
        <w:rPr>
          <w:rFonts w:ascii="Times New Roman" w:hAnsi="Times New Roman"/>
          <w:sz w:val="24"/>
          <w:szCs w:val="24"/>
        </w:rPr>
        <w:t xml:space="preserve"> </w:t>
      </w:r>
    </w:p>
    <w:p w14:paraId="25A9D310" w14:textId="5EF30A4C" w:rsidR="00351D75" w:rsidRDefault="00351D75" w:rsidP="00351D75">
      <w:pPr>
        <w:pStyle w:val="af2"/>
        <w:numPr>
          <w:ilvl w:val="0"/>
          <w:numId w:val="1"/>
        </w:numPr>
        <w:ind w:left="709"/>
        <w:jc w:val="both"/>
        <w:rPr>
          <w:bCs/>
          <w:szCs w:val="24"/>
        </w:rPr>
      </w:pPr>
      <w:r>
        <w:rPr>
          <w:bCs/>
          <w:szCs w:val="24"/>
        </w:rPr>
        <w:t>Методике проведения</w:t>
      </w:r>
      <w:r w:rsidRPr="00183212">
        <w:rPr>
          <w:bCs/>
          <w:szCs w:val="24"/>
        </w:rPr>
        <w:t xml:space="preserve"> анализ</w:t>
      </w:r>
      <w:r>
        <w:rPr>
          <w:bCs/>
          <w:szCs w:val="24"/>
        </w:rPr>
        <w:t>а</w:t>
      </w:r>
      <w:r w:rsidRPr="00183212">
        <w:rPr>
          <w:bCs/>
          <w:szCs w:val="24"/>
        </w:rPr>
        <w:t xml:space="preserve"> состояния конкуренции на товарном рынке в соответствии с Порядком № 220; </w:t>
      </w:r>
    </w:p>
    <w:p w14:paraId="7F12C83A" w14:textId="40E36426" w:rsidR="00351D75" w:rsidRDefault="00351D75" w:rsidP="00351D75">
      <w:pPr>
        <w:pStyle w:val="af2"/>
        <w:numPr>
          <w:ilvl w:val="0"/>
          <w:numId w:val="1"/>
        </w:numPr>
        <w:ind w:left="709"/>
        <w:jc w:val="both"/>
        <w:rPr>
          <w:bCs/>
          <w:szCs w:val="24"/>
        </w:rPr>
      </w:pPr>
      <w:r w:rsidRPr="002432E2">
        <w:rPr>
          <w:bCs/>
          <w:szCs w:val="24"/>
        </w:rPr>
        <w:t>определ</w:t>
      </w:r>
      <w:r>
        <w:rPr>
          <w:bCs/>
          <w:szCs w:val="24"/>
        </w:rPr>
        <w:t>ению</w:t>
      </w:r>
      <w:r w:rsidRPr="002432E2">
        <w:rPr>
          <w:bCs/>
          <w:szCs w:val="24"/>
        </w:rPr>
        <w:t xml:space="preserve"> рыночно</w:t>
      </w:r>
      <w:r>
        <w:rPr>
          <w:bCs/>
          <w:szCs w:val="24"/>
        </w:rPr>
        <w:t>го</w:t>
      </w:r>
      <w:r w:rsidRPr="002432E2">
        <w:rPr>
          <w:bCs/>
          <w:szCs w:val="24"/>
        </w:rPr>
        <w:t xml:space="preserve"> положения хозяйствующих субъектов и границ товарных рынков, на которых они действуют</w:t>
      </w:r>
      <w:r>
        <w:rPr>
          <w:bCs/>
          <w:szCs w:val="24"/>
        </w:rPr>
        <w:t>;</w:t>
      </w:r>
    </w:p>
    <w:p w14:paraId="0E985AD9" w14:textId="76C4A16A" w:rsidR="00351D75" w:rsidRDefault="00351D75" w:rsidP="00351D75">
      <w:pPr>
        <w:pStyle w:val="af2"/>
        <w:numPr>
          <w:ilvl w:val="0"/>
          <w:numId w:val="1"/>
        </w:numPr>
        <w:ind w:left="709"/>
        <w:jc w:val="both"/>
        <w:rPr>
          <w:bCs/>
          <w:szCs w:val="24"/>
        </w:rPr>
      </w:pPr>
      <w:r>
        <w:rPr>
          <w:szCs w:val="24"/>
        </w:rPr>
        <w:t xml:space="preserve">порядку </w:t>
      </w:r>
      <w:r w:rsidRPr="008054FC">
        <w:rPr>
          <w:szCs w:val="24"/>
        </w:rPr>
        <w:t>пров</w:t>
      </w:r>
      <w:r>
        <w:rPr>
          <w:szCs w:val="24"/>
        </w:rPr>
        <w:t>е</w:t>
      </w:r>
      <w:r w:rsidRPr="008054FC">
        <w:rPr>
          <w:szCs w:val="24"/>
        </w:rPr>
        <w:t>д</w:t>
      </w:r>
      <w:r>
        <w:rPr>
          <w:szCs w:val="24"/>
        </w:rPr>
        <w:t>ения</w:t>
      </w:r>
      <w:r w:rsidRPr="008054FC">
        <w:rPr>
          <w:szCs w:val="24"/>
        </w:rPr>
        <w:t xml:space="preserve"> анализ</w:t>
      </w:r>
      <w:r>
        <w:rPr>
          <w:szCs w:val="24"/>
        </w:rPr>
        <w:t>а</w:t>
      </w:r>
      <w:r w:rsidRPr="00CD326F">
        <w:rPr>
          <w:bCs/>
          <w:szCs w:val="24"/>
        </w:rPr>
        <w:t xml:space="preserve">: на рынках, связанных с естественными монополиями; при рассмотрении дел по недобросовестной конкуренции; при рассмотрении дел по картелям и иным </w:t>
      </w:r>
      <w:proofErr w:type="spellStart"/>
      <w:r w:rsidRPr="00CD326F">
        <w:rPr>
          <w:bCs/>
          <w:szCs w:val="24"/>
        </w:rPr>
        <w:t>антиконкурентным</w:t>
      </w:r>
      <w:proofErr w:type="spellEnd"/>
      <w:r w:rsidRPr="00CD326F">
        <w:rPr>
          <w:bCs/>
          <w:szCs w:val="24"/>
        </w:rPr>
        <w:t xml:space="preserve"> соглашениям; при рассмотрении дел в отношении органов власти и иных осуществляющих функции указанных органов или организаций; при рассмотрении дел по торгам;</w:t>
      </w:r>
    </w:p>
    <w:p w14:paraId="05E20164" w14:textId="4930C06F" w:rsidR="00351D75" w:rsidRDefault="00351D75" w:rsidP="00351D75">
      <w:pPr>
        <w:pStyle w:val="af2"/>
        <w:numPr>
          <w:ilvl w:val="0"/>
          <w:numId w:val="1"/>
        </w:numPr>
        <w:ind w:left="709"/>
        <w:jc w:val="both"/>
        <w:rPr>
          <w:bCs/>
          <w:szCs w:val="24"/>
        </w:rPr>
      </w:pPr>
      <w:r>
        <w:rPr>
          <w:bCs/>
          <w:szCs w:val="24"/>
        </w:rPr>
        <w:t xml:space="preserve">порядку </w:t>
      </w:r>
      <w:r w:rsidRPr="00CD326F">
        <w:rPr>
          <w:bCs/>
          <w:szCs w:val="24"/>
        </w:rPr>
        <w:t>проведени</w:t>
      </w:r>
      <w:r>
        <w:rPr>
          <w:bCs/>
          <w:szCs w:val="24"/>
        </w:rPr>
        <w:t>я</w:t>
      </w:r>
      <w:r w:rsidRPr="00CD326F">
        <w:rPr>
          <w:bCs/>
          <w:szCs w:val="24"/>
        </w:rPr>
        <w:t xml:space="preserve"> анализов рынков в сфере торговли</w:t>
      </w:r>
      <w:r>
        <w:rPr>
          <w:bCs/>
          <w:szCs w:val="24"/>
        </w:rPr>
        <w:t xml:space="preserve">. </w:t>
      </w:r>
    </w:p>
    <w:p w14:paraId="6E533A96" w14:textId="77777777" w:rsidR="00BD306F" w:rsidRPr="00183212" w:rsidRDefault="00BD306F" w:rsidP="00BD306F">
      <w:pPr>
        <w:pStyle w:val="af2"/>
        <w:ind w:left="709"/>
        <w:jc w:val="both"/>
        <w:rPr>
          <w:bCs/>
          <w:szCs w:val="24"/>
        </w:rPr>
      </w:pPr>
    </w:p>
    <w:p w14:paraId="01F811BA" w14:textId="2768A0B8" w:rsidR="003F755D" w:rsidRPr="002432E2" w:rsidRDefault="00DF767A" w:rsidP="003F755D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4A7E74">
        <w:rPr>
          <w:b/>
          <w:bCs/>
          <w:snapToGrid w:val="0"/>
          <w:sz w:val="24"/>
          <w:szCs w:val="24"/>
        </w:rPr>
        <w:t xml:space="preserve">Категория слушателей: </w:t>
      </w:r>
      <w:r w:rsidR="003F755D" w:rsidRPr="002432E2">
        <w:rPr>
          <w:bCs/>
          <w:snapToGrid w:val="0"/>
          <w:sz w:val="24"/>
          <w:szCs w:val="24"/>
        </w:rPr>
        <w:t xml:space="preserve">специалисты с высшим образованием, средним профессиональным образованием и </w:t>
      </w:r>
      <w:r w:rsidR="003F755D" w:rsidRPr="002432E2">
        <w:rPr>
          <w:sz w:val="24"/>
          <w:szCs w:val="24"/>
        </w:rPr>
        <w:t>лица, получающие высшее образование</w:t>
      </w:r>
      <w:r w:rsidR="003F755D">
        <w:rPr>
          <w:sz w:val="24"/>
          <w:szCs w:val="24"/>
        </w:rPr>
        <w:t>.</w:t>
      </w:r>
    </w:p>
    <w:p w14:paraId="7A3258AF" w14:textId="24CCB928" w:rsidR="007C0A01" w:rsidRPr="00B10925" w:rsidRDefault="007C0A01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</w:p>
    <w:p w14:paraId="0E4F2BB7" w14:textId="083E110B" w:rsidR="00C31292" w:rsidRPr="00A32C73" w:rsidRDefault="00C31292" w:rsidP="00C31292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31292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="00A7798B" w:rsidRPr="00A32C73">
        <w:rPr>
          <w:rFonts w:ascii="Times New Roman" w:hAnsi="Times New Roman"/>
          <w:snapToGrid w:val="0"/>
          <w:sz w:val="24"/>
          <w:szCs w:val="24"/>
          <w:lang w:eastAsia="ru-RU"/>
        </w:rPr>
        <w:t>2</w:t>
      </w:r>
      <w:r w:rsidR="00A7798B" w:rsidRPr="0008335E">
        <w:rPr>
          <w:rFonts w:ascii="Times New Roman" w:hAnsi="Times New Roman"/>
          <w:sz w:val="24"/>
          <w:szCs w:val="24"/>
          <w:lang w:eastAsia="ru-RU"/>
        </w:rPr>
        <w:t>4</w:t>
      </w:r>
      <w:r w:rsidR="00A7798B" w:rsidRPr="00A32C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A81571" w:rsidRPr="00A32C73">
        <w:rPr>
          <w:rFonts w:ascii="Times New Roman" w:hAnsi="Times New Roman"/>
          <w:snapToGrid w:val="0"/>
          <w:sz w:val="24"/>
          <w:szCs w:val="24"/>
          <w:lang w:eastAsia="ru-RU"/>
        </w:rPr>
        <w:t>академически</w:t>
      </w:r>
      <w:r w:rsidR="00A81571">
        <w:rPr>
          <w:rFonts w:ascii="Times New Roman" w:hAnsi="Times New Roman"/>
          <w:snapToGrid w:val="0"/>
          <w:sz w:val="24"/>
          <w:szCs w:val="24"/>
          <w:lang w:eastAsia="ru-RU"/>
        </w:rPr>
        <w:t>х</w:t>
      </w:r>
      <w:r w:rsidR="00A81571" w:rsidRPr="00A32C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A32C73">
        <w:rPr>
          <w:rFonts w:ascii="Times New Roman" w:hAnsi="Times New Roman"/>
          <w:snapToGrid w:val="0"/>
          <w:sz w:val="24"/>
          <w:szCs w:val="24"/>
          <w:lang w:eastAsia="ru-RU"/>
        </w:rPr>
        <w:t>час</w:t>
      </w:r>
      <w:r w:rsidR="00A81571">
        <w:rPr>
          <w:rFonts w:ascii="Times New Roman" w:hAnsi="Times New Roman"/>
          <w:snapToGrid w:val="0"/>
          <w:sz w:val="24"/>
          <w:szCs w:val="24"/>
          <w:lang w:eastAsia="ru-RU"/>
        </w:rPr>
        <w:t>а</w:t>
      </w:r>
      <w:r w:rsidRPr="00A32C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bookmarkStart w:id="2" w:name="_Hlk63784702"/>
      <w:r w:rsidRPr="00A32C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(в том числе </w:t>
      </w:r>
      <w:r w:rsidR="00A7798B" w:rsidRPr="00A32C73">
        <w:rPr>
          <w:rFonts w:ascii="Times New Roman" w:hAnsi="Times New Roman"/>
          <w:snapToGrid w:val="0"/>
          <w:sz w:val="24"/>
          <w:szCs w:val="24"/>
          <w:lang w:eastAsia="ru-RU"/>
        </w:rPr>
        <w:t>2</w:t>
      </w:r>
      <w:r w:rsidR="00A7798B" w:rsidRPr="0008335E">
        <w:rPr>
          <w:rFonts w:ascii="Times New Roman" w:hAnsi="Times New Roman"/>
          <w:sz w:val="24"/>
          <w:szCs w:val="24"/>
          <w:lang w:eastAsia="ru-RU"/>
        </w:rPr>
        <w:t>4</w:t>
      </w:r>
      <w:r w:rsidR="00A7798B" w:rsidRPr="00A32C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C01946">
        <w:rPr>
          <w:rFonts w:ascii="Times New Roman" w:hAnsi="Times New Roman"/>
          <w:snapToGrid w:val="0"/>
          <w:sz w:val="24"/>
          <w:szCs w:val="24"/>
          <w:lang w:eastAsia="ru-RU"/>
        </w:rPr>
        <w:t>контактных</w:t>
      </w:r>
      <w:r w:rsidR="0029416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часа</w:t>
      </w:r>
      <w:r w:rsidRPr="00A32C73">
        <w:rPr>
          <w:rFonts w:ascii="Times New Roman" w:hAnsi="Times New Roman"/>
          <w:snapToGrid w:val="0"/>
          <w:sz w:val="24"/>
          <w:szCs w:val="24"/>
          <w:lang w:eastAsia="ru-RU"/>
        </w:rPr>
        <w:t>).</w:t>
      </w:r>
      <w:bookmarkEnd w:id="2"/>
    </w:p>
    <w:p w14:paraId="0E4CB79E" w14:textId="77777777" w:rsidR="00C31292" w:rsidRPr="00C31292" w:rsidRDefault="00C31292" w:rsidP="00C31292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14:paraId="302CDB5A" w14:textId="105AE9B0" w:rsidR="00C31292" w:rsidRPr="00A32C73" w:rsidRDefault="00C31292" w:rsidP="00C31292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31292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Минимальный срок обучения: </w:t>
      </w:r>
      <w:r w:rsidR="0008335E" w:rsidRPr="0008335E">
        <w:rPr>
          <w:rFonts w:ascii="Times New Roman" w:hAnsi="Times New Roman"/>
          <w:sz w:val="24"/>
          <w:szCs w:val="24"/>
          <w:lang w:eastAsia="ru-RU"/>
        </w:rPr>
        <w:t>4</w:t>
      </w:r>
      <w:r w:rsidR="00083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C73">
        <w:rPr>
          <w:rFonts w:ascii="Times New Roman" w:hAnsi="Times New Roman"/>
          <w:snapToGrid w:val="0"/>
          <w:sz w:val="24"/>
          <w:szCs w:val="24"/>
          <w:lang w:eastAsia="ru-RU"/>
        </w:rPr>
        <w:t>дн</w:t>
      </w:r>
      <w:r w:rsidR="00C41CAC">
        <w:rPr>
          <w:rFonts w:ascii="Times New Roman" w:hAnsi="Times New Roman"/>
          <w:snapToGrid w:val="0"/>
          <w:sz w:val="24"/>
          <w:szCs w:val="24"/>
          <w:lang w:eastAsia="ru-RU"/>
        </w:rPr>
        <w:t>я</w:t>
      </w:r>
      <w:r w:rsidRPr="00A32C73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43E7D2F4" w14:textId="77777777" w:rsidR="00C31292" w:rsidRPr="00C31292" w:rsidRDefault="00C31292" w:rsidP="00C31292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14:paraId="2F94AA84" w14:textId="29521876" w:rsidR="00C31292" w:rsidRPr="00C31292" w:rsidRDefault="00C31292" w:rsidP="00C31292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C31292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Форма обучения: </w:t>
      </w:r>
      <w:r w:rsidRPr="00F9065C">
        <w:rPr>
          <w:rFonts w:ascii="Times New Roman" w:hAnsi="Times New Roman"/>
          <w:snapToGrid w:val="0"/>
          <w:sz w:val="24"/>
          <w:szCs w:val="24"/>
          <w:lang w:eastAsia="ru-RU"/>
        </w:rPr>
        <w:t>очн</w:t>
      </w:r>
      <w:r w:rsidR="006D63E3" w:rsidRPr="00F9065C">
        <w:rPr>
          <w:rFonts w:ascii="Times New Roman" w:hAnsi="Times New Roman"/>
          <w:snapToGrid w:val="0"/>
          <w:sz w:val="24"/>
          <w:szCs w:val="24"/>
          <w:lang w:eastAsia="ru-RU"/>
        </w:rPr>
        <w:t>о-заочная</w:t>
      </w:r>
      <w:r w:rsidRPr="00F9065C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23782A54" w14:textId="77777777" w:rsidR="00B10925" w:rsidRPr="00EA09C9" w:rsidRDefault="00B10925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14:paraId="50242FE3" w14:textId="77777777" w:rsidR="00C31292" w:rsidRPr="00C31292" w:rsidRDefault="00C31292" w:rsidP="00C31292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C31292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Программа реализуется </w:t>
      </w:r>
    </w:p>
    <w:p w14:paraId="174DFC9F" w14:textId="495592D9" w:rsidR="00AB2A62" w:rsidRDefault="00C31292" w:rsidP="00C31292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31292">
        <w:rPr>
          <w:rFonts w:ascii="Times New Roman" w:eastAsia="MS Mincho" w:hAnsi="Times New Roman"/>
          <w:sz w:val="24"/>
          <w:szCs w:val="24"/>
          <w:lang w:eastAsia="ru-RU"/>
        </w:rPr>
        <w:t>с использованием дистанционных образовательных технологий (ДОТ, посредством ZOOM) в полном объеме, включая контактную работу с преподавателем.</w:t>
      </w:r>
    </w:p>
    <w:p w14:paraId="5E62D2BE" w14:textId="77777777" w:rsidR="00C01946" w:rsidRDefault="00C01946" w:rsidP="00C01946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14:paraId="3F98A1A4" w14:textId="4D4621A4" w:rsidR="00AB2A62" w:rsidRDefault="00C01946" w:rsidP="00C01946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5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>чел.</w:t>
      </w:r>
    </w:p>
    <w:tbl>
      <w:tblPr>
        <w:tblW w:w="103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4"/>
        <w:gridCol w:w="1559"/>
        <w:gridCol w:w="3119"/>
      </w:tblGrid>
      <w:tr w:rsidR="00476201" w:rsidRPr="004D0E51" w14:paraId="1EBC7264" w14:textId="77777777" w:rsidTr="00476201">
        <w:trPr>
          <w:cantSplit/>
          <w:trHeight w:val="26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E415B" w14:textId="757FB995" w:rsidR="00476201" w:rsidRPr="004D0E51" w:rsidRDefault="00476201" w:rsidP="00F2403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E0837" w14:textId="4664F955" w:rsidR="00476201" w:rsidRPr="004D0E51" w:rsidRDefault="00476201" w:rsidP="00F240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</w:rPr>
              <w:t>тем (</w:t>
            </w:r>
            <w:r w:rsidRPr="004D0E51">
              <w:rPr>
                <w:rFonts w:ascii="Times New Roman" w:hAnsi="Times New Roman"/>
                <w:b/>
                <w:sz w:val="20"/>
              </w:rPr>
              <w:t>разделов, модулей)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52459" w14:textId="77777777" w:rsidR="00476201" w:rsidRPr="004D0E51" w:rsidRDefault="00476201" w:rsidP="00F240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Трудоемкость</w:t>
            </w:r>
          </w:p>
          <w:p w14:paraId="3C5DFCBF" w14:textId="5A805913" w:rsidR="00476201" w:rsidRPr="004D0E51" w:rsidRDefault="00476201" w:rsidP="00F240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в часах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243" w14:textId="77777777" w:rsidR="00476201" w:rsidRPr="004D0E51" w:rsidRDefault="00476201" w:rsidP="00F2403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Обучение с использованием ДОТ</w:t>
            </w:r>
          </w:p>
        </w:tc>
      </w:tr>
      <w:tr w:rsidR="00476201" w:rsidRPr="004D0E51" w14:paraId="1D22EDBD" w14:textId="77777777" w:rsidTr="00476201">
        <w:trPr>
          <w:cantSplit/>
          <w:trHeight w:val="929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2917" w14:textId="77777777" w:rsidR="00476201" w:rsidRPr="004D0E51" w:rsidRDefault="00476201" w:rsidP="00F240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2B20" w14:textId="77777777" w:rsidR="00476201" w:rsidRPr="004D0E51" w:rsidRDefault="00476201" w:rsidP="00F240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95FD" w14:textId="6874B29D" w:rsidR="00476201" w:rsidRPr="004D0E51" w:rsidRDefault="00476201" w:rsidP="00F2403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10CE0" w14:textId="691E8E58" w:rsidR="00476201" w:rsidRPr="00CF7E62" w:rsidRDefault="00476201" w:rsidP="000406B9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Контактная работа с преподавателем</w:t>
            </w:r>
          </w:p>
        </w:tc>
      </w:tr>
      <w:tr w:rsidR="00792EF6" w:rsidRPr="004D0E51" w14:paraId="5AFADFF8" w14:textId="77777777" w:rsidTr="00476201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72F3E" w14:textId="0901E9A6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174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5796" w14:textId="6A908386" w:rsidR="00792EF6" w:rsidRPr="004D0E51" w:rsidRDefault="00792EF6" w:rsidP="00A32C73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hAnsi="Times New Roman"/>
                <w:sz w:val="24"/>
                <w:szCs w:val="24"/>
              </w:rPr>
              <w:t>Анализ товарного рынка при рассмотрении дел о нарушениях антимонопольного законодательства, принятии решений в рамках государственного контроля за экономический концентрацией и при других обстоятельствах, связанных с воздействием на состояние конкуренции на товарном рынке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48AE1" w14:textId="05D761E6" w:rsidR="00792EF6" w:rsidRPr="004D0E51" w:rsidRDefault="00792EF6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E3DF" w14:textId="7EB93058" w:rsidR="00792EF6" w:rsidRPr="004D0E51" w:rsidRDefault="00792EF6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2EF6" w:rsidRPr="004D0E51" w14:paraId="6449B4FF" w14:textId="77777777" w:rsidTr="00476201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8D553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C872C" w14:textId="45129BD9" w:rsidR="00792EF6" w:rsidRPr="004D0E51" w:rsidRDefault="00792EF6" w:rsidP="00A32C73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hAnsi="Times New Roman"/>
                <w:sz w:val="24"/>
                <w:szCs w:val="24"/>
              </w:rPr>
              <w:t>Источники информации для анализа, временной интервал исследования товарного рынка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9C91" w14:textId="2F248290" w:rsidR="00792EF6" w:rsidRPr="004D0E51" w:rsidRDefault="00792EF6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BDCE0" w14:textId="5E30228B" w:rsidR="00792EF6" w:rsidRPr="004D0E51" w:rsidRDefault="00792EF6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2EF6" w:rsidRPr="004D0E51" w14:paraId="3FE2DE34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5C51B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7814A" w14:textId="75F1AA72" w:rsidR="00792EF6" w:rsidRPr="004D0E51" w:rsidRDefault="00792EF6" w:rsidP="00A32C73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hAnsi="Times New Roman"/>
                <w:sz w:val="24"/>
                <w:szCs w:val="24"/>
              </w:rPr>
              <w:t>Продуктовые границы товарного рынка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DF8D" w14:textId="5CA15422" w:rsidR="00792EF6" w:rsidRPr="004D0E51" w:rsidRDefault="00274DBA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88A3" w14:textId="2033596F" w:rsidR="00792EF6" w:rsidRPr="004D0E51" w:rsidRDefault="00274DBA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2EF6" w:rsidRPr="004D0E51" w14:paraId="6919EE27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3713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0CBC9" w14:textId="5324D6B7" w:rsidR="00792EF6" w:rsidRPr="004D0E51" w:rsidRDefault="00792EF6" w:rsidP="00A32C73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hAnsi="Times New Roman"/>
                <w:sz w:val="24"/>
                <w:szCs w:val="24"/>
              </w:rPr>
              <w:t>Географические границы товарного рынка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01B36" w14:textId="6BC15ABD" w:rsidR="00792EF6" w:rsidRPr="004D0E51" w:rsidRDefault="00274DBA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2364" w14:textId="1B596723" w:rsidR="00792EF6" w:rsidRPr="004D0E51" w:rsidRDefault="00274DBA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2EF6" w:rsidRPr="004D0E51" w14:paraId="5426BF9B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7365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EA0C" w14:textId="474E1BB2" w:rsidR="00792EF6" w:rsidRPr="004D0E51" w:rsidRDefault="00792EF6" w:rsidP="00A32C73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hAnsi="Times New Roman"/>
                <w:sz w:val="24"/>
                <w:szCs w:val="24"/>
              </w:rPr>
              <w:t>Состав хозяйствующих субъектов, действующих на товарном рынке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68EC2" w14:textId="2981C02E" w:rsidR="00792EF6" w:rsidRPr="004D0E51" w:rsidRDefault="00792EF6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819A" w14:textId="2206A81B" w:rsidR="00792EF6" w:rsidRPr="004D0E51" w:rsidRDefault="00792EF6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2EF6" w:rsidRPr="004D0E51" w14:paraId="0F2D15C9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57DC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62A6" w14:textId="1A89671D" w:rsidR="00792EF6" w:rsidRPr="004D0E51" w:rsidRDefault="00792EF6" w:rsidP="00A32C73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hAnsi="Times New Roman"/>
                <w:sz w:val="24"/>
                <w:szCs w:val="24"/>
              </w:rPr>
              <w:t>Объём и концентрация товарного рынка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911BE" w14:textId="68F96B68" w:rsidR="00792EF6" w:rsidRPr="004D0E51" w:rsidRDefault="00792EF6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4912A" w14:textId="1FD328E6" w:rsidR="00792EF6" w:rsidRPr="004D0E51" w:rsidRDefault="00792EF6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2EF6" w:rsidRPr="004D0E51" w14:paraId="7FF45C26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2478C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AC6F" w14:textId="24458925" w:rsidR="00792EF6" w:rsidRPr="004D0E51" w:rsidRDefault="00792EF6" w:rsidP="00A32C73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hAnsi="Times New Roman"/>
                <w:sz w:val="24"/>
                <w:szCs w:val="24"/>
              </w:rPr>
              <w:t>Барьеры входа на товарный рынок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248C7" w14:textId="70AA363C" w:rsidR="00792EF6" w:rsidRPr="004D0E51" w:rsidRDefault="00792EF6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9D762" w14:textId="4A5AEC32" w:rsidR="00792EF6" w:rsidRPr="004D0E51" w:rsidRDefault="00792EF6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2EF6" w:rsidRPr="004D0E51" w14:paraId="06298F01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4155A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3E4A7" w14:textId="1AAB2078" w:rsidR="00792EF6" w:rsidRPr="004D0E51" w:rsidRDefault="00792EF6" w:rsidP="00A32C73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hAnsi="Times New Roman"/>
                <w:sz w:val="24"/>
                <w:szCs w:val="24"/>
              </w:rPr>
              <w:t>Установление доминирующего положения. Исследование качественных критериев коллективного доминирования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8CFFF" w14:textId="2FB71502" w:rsidR="00792EF6" w:rsidRPr="004D0E51" w:rsidRDefault="00274DBA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006E0" w14:textId="2D6F2720" w:rsidR="00792EF6" w:rsidRPr="004D0E51" w:rsidRDefault="00274DBA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2EF6" w:rsidRPr="004D0E51" w14:paraId="1F4A3184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4C2E7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5F775" w14:textId="32094EC5" w:rsidR="00792EF6" w:rsidRPr="004D0E51" w:rsidRDefault="00792EF6" w:rsidP="00896309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eastAsia="Calibri" w:hAnsi="Times New Roman"/>
                <w:sz w:val="24"/>
                <w:szCs w:val="24"/>
              </w:rPr>
              <w:t>Особенности анализов на рынках, связанных с естественными монополиями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107E2" w14:textId="42C38D62" w:rsidR="00792EF6" w:rsidRPr="004D0E51" w:rsidRDefault="00792EF6" w:rsidP="0089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628C7" w14:textId="0EEAFC57" w:rsidR="00792EF6" w:rsidRPr="004D0E51" w:rsidRDefault="00792EF6" w:rsidP="008963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2EF6" w:rsidRPr="004D0E51" w14:paraId="53D7E795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E4FC6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1BB2" w14:textId="2A1FB7BB" w:rsidR="00792EF6" w:rsidRPr="004D0E51" w:rsidRDefault="00792EF6" w:rsidP="00896309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eastAsia="Calibri" w:hAnsi="Times New Roman"/>
                <w:sz w:val="24"/>
                <w:szCs w:val="24"/>
              </w:rPr>
              <w:t>Особенности анализов при рассмотрении дел по недобросовестной конкуренции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C131F" w14:textId="6313C6A2" w:rsidR="00792EF6" w:rsidRPr="004D0E51" w:rsidRDefault="00792EF6" w:rsidP="0089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3D1FA" w14:textId="2D34E316" w:rsidR="00792EF6" w:rsidRPr="004D0E51" w:rsidRDefault="00792EF6" w:rsidP="008963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2EF6" w:rsidRPr="004D0E51" w14:paraId="26CB9B42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99AC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248B" w14:textId="1DD84472" w:rsidR="00792EF6" w:rsidRPr="004D0E51" w:rsidRDefault="00792EF6" w:rsidP="00896309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анализов при рассмотрении дел по картелям и иным </w:t>
            </w:r>
            <w:proofErr w:type="spellStart"/>
            <w:r w:rsidRPr="00C31292">
              <w:rPr>
                <w:rFonts w:ascii="Times New Roman" w:eastAsia="Calibri" w:hAnsi="Times New Roman"/>
                <w:sz w:val="24"/>
                <w:szCs w:val="24"/>
              </w:rPr>
              <w:t>антиконкурентным</w:t>
            </w:r>
            <w:proofErr w:type="spellEnd"/>
            <w:r w:rsidRPr="00C31292">
              <w:rPr>
                <w:rFonts w:ascii="Times New Roman" w:eastAsia="Calibri" w:hAnsi="Times New Roman"/>
                <w:sz w:val="24"/>
                <w:szCs w:val="24"/>
              </w:rPr>
              <w:t xml:space="preserve"> соглашениям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10A89" w14:textId="08B8337C" w:rsidR="00792EF6" w:rsidRPr="004D0E51" w:rsidRDefault="00792EF6" w:rsidP="0089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BBCC" w14:textId="4372CA0A" w:rsidR="00792EF6" w:rsidRPr="004D0E51" w:rsidRDefault="00792EF6" w:rsidP="008963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2EF6" w:rsidRPr="004D0E51" w14:paraId="5E02E320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D31EF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18C58" w14:textId="0CC69625" w:rsidR="00792EF6" w:rsidRPr="004D0E51" w:rsidRDefault="00792EF6" w:rsidP="00896309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eastAsia="Calibri" w:hAnsi="Times New Roman"/>
                <w:sz w:val="24"/>
                <w:szCs w:val="24"/>
              </w:rPr>
              <w:t>Особенности анализов при рассмотрении дел в отношении органов власти и иных осуществляющих функции указанных органов или организаций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2D2C" w14:textId="1D9BCE7A" w:rsidR="00792EF6" w:rsidRPr="004D0E51" w:rsidRDefault="00792EF6" w:rsidP="0089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4B792" w14:textId="4B2C8228" w:rsidR="00792EF6" w:rsidRPr="004D0E51" w:rsidRDefault="00792EF6" w:rsidP="008963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2EF6" w:rsidRPr="004D0E51" w14:paraId="49D0BBBD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B54C8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0421D" w14:textId="397ABCEB" w:rsidR="00792EF6" w:rsidRPr="004D0E51" w:rsidRDefault="00792EF6" w:rsidP="00896309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eastAsia="Calibri" w:hAnsi="Times New Roman"/>
                <w:sz w:val="24"/>
                <w:szCs w:val="24"/>
              </w:rPr>
              <w:t>Особенности анализов при рассмотрении дел по торгам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4B754" w14:textId="7D4CDB29" w:rsidR="00792EF6" w:rsidRPr="004D0E51" w:rsidRDefault="00792EF6" w:rsidP="0089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C3607" w14:textId="17B31E10" w:rsidR="00792EF6" w:rsidRPr="004D0E51" w:rsidRDefault="00792EF6" w:rsidP="008963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2EF6" w:rsidRPr="004D0E51" w14:paraId="36B4B9E0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71A98" w14:textId="77777777" w:rsidR="00792EF6" w:rsidRPr="00A32C73" w:rsidRDefault="00792EF6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4238B" w14:textId="34AE550B" w:rsidR="00792EF6" w:rsidRPr="004D0E51" w:rsidRDefault="00792EF6" w:rsidP="00896309">
            <w:pPr>
              <w:rPr>
                <w:rFonts w:ascii="Times New Roman" w:hAnsi="Times New Roman"/>
                <w:sz w:val="20"/>
                <w:szCs w:val="20"/>
              </w:rPr>
            </w:pPr>
            <w:r w:rsidRPr="00C31292">
              <w:rPr>
                <w:rFonts w:ascii="Times New Roman" w:eastAsia="Calibri" w:hAnsi="Times New Roman"/>
                <w:sz w:val="24"/>
                <w:szCs w:val="24"/>
              </w:rPr>
              <w:t>Анализы рынков в сфере торговли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07678" w14:textId="65EC92E5" w:rsidR="00792EF6" w:rsidRPr="004D0E51" w:rsidRDefault="00792EF6" w:rsidP="0089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4F4AD" w14:textId="37DAEC50" w:rsidR="00792EF6" w:rsidRPr="004D0E51" w:rsidRDefault="00274DBA" w:rsidP="008963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798B" w:rsidRPr="004D0E51" w14:paraId="70E481D3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4ADD" w14:textId="77777777" w:rsidR="00A7798B" w:rsidRPr="00A32C73" w:rsidRDefault="00A7798B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EA9D" w14:textId="2E5AFF72" w:rsidR="00A7798B" w:rsidRPr="00A7798B" w:rsidRDefault="00A7798B" w:rsidP="008963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Оспаривание анализов рынков: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case</w:t>
            </w:r>
            <w:r w:rsidRPr="000833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study</w:t>
            </w:r>
            <w:r w:rsidRPr="000833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232D9" w14:textId="368DEE2E" w:rsidR="00A7798B" w:rsidRPr="0008335E" w:rsidRDefault="00A7798B" w:rsidP="0089630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56FF2" w14:textId="7406739B" w:rsidR="00A7798B" w:rsidRPr="0008335E" w:rsidRDefault="00A7798B" w:rsidP="0089630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410FB" w:rsidRPr="004D0E51" w14:paraId="2C572C58" w14:textId="77777777" w:rsidTr="0017509F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6AB3F" w14:textId="77777777" w:rsidR="00F410FB" w:rsidRPr="00A32C73" w:rsidRDefault="00F410FB" w:rsidP="0017509F">
            <w:pPr>
              <w:pStyle w:val="af2"/>
              <w:numPr>
                <w:ilvl w:val="0"/>
                <w:numId w:val="4"/>
              </w:numPr>
              <w:ind w:left="316"/>
              <w:jc w:val="center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4C34" w14:textId="3B6E1474" w:rsidR="00F410FB" w:rsidRPr="00C31292" w:rsidRDefault="00F410FB" w:rsidP="008963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C4932" w14:textId="49961CC9" w:rsidR="00F410FB" w:rsidRDefault="00F410FB" w:rsidP="0089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E8FF" w14:textId="3D6EF1B2" w:rsidR="00F410FB" w:rsidRDefault="00F410FB" w:rsidP="0089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2EF6" w:rsidRPr="004D0E51" w14:paraId="6BC3D436" w14:textId="53DAD863" w:rsidTr="00476201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9EF" w14:textId="680D6AF0" w:rsidR="00792EF6" w:rsidRPr="00603245" w:rsidRDefault="00792EF6" w:rsidP="00603245">
            <w:pPr>
              <w:rPr>
                <w:sz w:val="20"/>
              </w:rPr>
            </w:pPr>
            <w:bookmarkStart w:id="3" w:name="_Hlk63809462"/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A6B" w14:textId="5108C55C" w:rsidR="00792EF6" w:rsidRPr="00C31292" w:rsidRDefault="00792EF6" w:rsidP="00A32C73">
            <w:pPr>
              <w:rPr>
                <w:rFonts w:ascii="Times New Roman" w:hAnsi="Times New Roman"/>
                <w:sz w:val="24"/>
                <w:szCs w:val="24"/>
              </w:rPr>
            </w:pPr>
            <w:r w:rsidRPr="004E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700" w14:textId="64E7D78A" w:rsidR="00792EF6" w:rsidRPr="004D0E51" w:rsidRDefault="00232FD5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1AD" w14:textId="0A49443C" w:rsidR="00792EF6" w:rsidRPr="004D0E51" w:rsidRDefault="00792EF6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44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0904" w:rsidRPr="004D0E51" w14:paraId="75CB1B41" w14:textId="77777777" w:rsidTr="00476201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CF1" w14:textId="77777777" w:rsidR="00040904" w:rsidRPr="00A32C73" w:rsidRDefault="00040904" w:rsidP="00A32C73">
            <w:pPr>
              <w:pStyle w:val="af2"/>
              <w:rPr>
                <w:sz w:val="20"/>
              </w:rPr>
            </w:pPr>
            <w:bookmarkStart w:id="4" w:name="_Hlk63809521"/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39F" w14:textId="62D44430" w:rsidR="00040904" w:rsidRPr="004E2954" w:rsidRDefault="00040904" w:rsidP="00A32C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12E" w14:textId="23197215" w:rsidR="00040904" w:rsidRPr="004E2954" w:rsidRDefault="00040904" w:rsidP="000409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Зачёт*</w:t>
            </w:r>
          </w:p>
        </w:tc>
      </w:tr>
      <w:tr w:rsidR="00792EF6" w:rsidRPr="004D0E51" w14:paraId="49D8E064" w14:textId="77777777" w:rsidTr="00476201">
        <w:trPr>
          <w:cantSplit/>
          <w:trHeight w:val="263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E1F" w14:textId="77777777" w:rsidR="00792EF6" w:rsidRPr="00A32C73" w:rsidRDefault="00792EF6" w:rsidP="00A32C73">
            <w:pPr>
              <w:pStyle w:val="af2"/>
              <w:rPr>
                <w:sz w:val="20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327" w14:textId="2025465B" w:rsidR="00792EF6" w:rsidRPr="00E90481" w:rsidRDefault="00792EF6" w:rsidP="00A32C73">
            <w:pPr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F22" w14:textId="3FA55FAD" w:rsidR="00792EF6" w:rsidRPr="004D0E51" w:rsidRDefault="00232FD5" w:rsidP="00A3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830C" w14:textId="37CB6619" w:rsidR="00792EF6" w:rsidRPr="004D0E51" w:rsidRDefault="00232FD5" w:rsidP="00A32C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D4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bookmarkEnd w:id="3"/>
      <w:bookmarkEnd w:id="4"/>
    </w:tbl>
    <w:p w14:paraId="656F0AFA" w14:textId="77777777" w:rsidR="004D0E51" w:rsidRPr="004D0E51" w:rsidRDefault="004D0E51" w:rsidP="004D0E51">
      <w:pPr>
        <w:rPr>
          <w:rFonts w:ascii="Times New Roman" w:hAnsi="Times New Roman"/>
        </w:rPr>
      </w:pPr>
    </w:p>
    <w:p w14:paraId="7876E655" w14:textId="18E9CB6A" w:rsidR="004D0E51" w:rsidRDefault="00A32C73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bookmarkStart w:id="5" w:name="_Hlk63809742"/>
      <w:r>
        <w:rPr>
          <w:rFonts w:ascii="Times New Roman" w:eastAsia="MS Mincho" w:hAnsi="Times New Roman"/>
          <w:lang w:eastAsia="ru-RU"/>
        </w:rPr>
        <w:t>*Итоговая аттестация зачет проводится в форме тестирования.</w:t>
      </w:r>
    </w:p>
    <w:bookmarkEnd w:id="5"/>
    <w:p w14:paraId="5C2D671D" w14:textId="3FD75D2E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441E8A06" w14:textId="62A1D9A0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7626B9F8" w14:textId="77777777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17509F" w:rsidRPr="0017509F" w14:paraId="4C5AC60A" w14:textId="77777777" w:rsidTr="0017509F">
        <w:tc>
          <w:tcPr>
            <w:tcW w:w="4820" w:type="dxa"/>
          </w:tcPr>
          <w:p w14:paraId="6F98DD57" w14:textId="2EEC71D2" w:rsidR="0017509F" w:rsidRPr="0017509F" w:rsidRDefault="0017509F" w:rsidP="00B147F2">
            <w:pPr>
              <w:rPr>
                <w:rFonts w:ascii="Times New Roman" w:hAnsi="Times New Roman"/>
                <w:sz w:val="24"/>
                <w:szCs w:val="24"/>
              </w:rPr>
            </w:pPr>
            <w:r w:rsidRPr="0017509F">
              <w:rPr>
                <w:rFonts w:ascii="Times New Roman" w:hAnsi="Times New Roman"/>
                <w:sz w:val="24"/>
                <w:szCs w:val="24"/>
              </w:rPr>
              <w:t>Заместитель директора Института конкурентной политики и регулирования рынков</w:t>
            </w:r>
          </w:p>
        </w:tc>
        <w:tc>
          <w:tcPr>
            <w:tcW w:w="4961" w:type="dxa"/>
          </w:tcPr>
          <w:p w14:paraId="56704ADD" w14:textId="77777777" w:rsidR="0017509F" w:rsidRPr="0017509F" w:rsidRDefault="0017509F" w:rsidP="00B147F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B746BDC" w14:textId="77777777" w:rsidR="0017509F" w:rsidRPr="0017509F" w:rsidRDefault="0017509F" w:rsidP="00B147F2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09F">
              <w:rPr>
                <w:rFonts w:ascii="Times New Roman" w:hAnsi="Times New Roman"/>
                <w:sz w:val="24"/>
                <w:szCs w:val="24"/>
              </w:rPr>
              <w:t>О. А. Москвитин</w:t>
            </w:r>
          </w:p>
        </w:tc>
      </w:tr>
    </w:tbl>
    <w:p w14:paraId="4736BC59" w14:textId="1F01C1CC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21747026" w14:textId="0AFF2EC2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7AB190DB" w14:textId="090F0D3C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217B6B06" w14:textId="16C58FD0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342ACEBE" w14:textId="694A20FE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5BE0A589" w14:textId="543B5CDF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0466CAA1" w14:textId="76784060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7E4AA46C" w14:textId="1092C5B0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69B6AD8D" w14:textId="202CF867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78425CC2" w14:textId="24ED7A69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457DD267" w14:textId="06FDA578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4BC19D39" w14:textId="5DB96920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2D02CD2A" w14:textId="5F85843F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202F4360" w14:textId="50386F39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200FC423" w14:textId="17E431CF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2857836E" w14:textId="4059D366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510FD1FC" w14:textId="66F799E5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43D7CEDE" w14:textId="4927EAF9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1B6E2182" w14:textId="6B0843E7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3721E04B" w14:textId="29A65BF6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6E22C77A" w14:textId="474B8EBA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38AF55B4" w14:textId="3977B5F4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408C2A22" w14:textId="5C3921AF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16CE0D6B" w14:textId="79E58959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75D32679" w14:textId="4077D5A3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504B946C" w14:textId="7E89D4A3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08AF7684" w14:textId="4E625ED3" w:rsidR="0017509F" w:rsidRDefault="0017509F" w:rsidP="003535AC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14:paraId="1A7AB61A" w14:textId="4738B6E0" w:rsidR="0017509F" w:rsidRPr="0017509F" w:rsidRDefault="0017509F" w:rsidP="001750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7509F">
        <w:rPr>
          <w:rFonts w:ascii="Times New Roman" w:hAnsi="Times New Roman"/>
          <w:sz w:val="20"/>
          <w:szCs w:val="20"/>
          <w:lang w:eastAsia="ru-RU"/>
        </w:rPr>
        <w:t xml:space="preserve">Исполнитель: </w:t>
      </w:r>
    </w:p>
    <w:p w14:paraId="70A8BF4F" w14:textId="678BA385" w:rsidR="0017509F" w:rsidRPr="0017509F" w:rsidRDefault="0017509F" w:rsidP="001750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7509F">
        <w:rPr>
          <w:rFonts w:ascii="Times New Roman" w:hAnsi="Times New Roman"/>
          <w:sz w:val="20"/>
          <w:szCs w:val="20"/>
          <w:lang w:eastAsia="ru-RU"/>
        </w:rPr>
        <w:t>Папикян Ю.А.</w:t>
      </w:r>
    </w:p>
    <w:p w14:paraId="3B9C592E" w14:textId="6196A324" w:rsidR="0017509F" w:rsidRPr="0017509F" w:rsidRDefault="0017509F" w:rsidP="0017509F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17509F">
        <w:rPr>
          <w:rFonts w:ascii="Times New Roman" w:hAnsi="Times New Roman"/>
          <w:sz w:val="20"/>
          <w:szCs w:val="20"/>
          <w:lang w:eastAsia="ru-RU"/>
        </w:rPr>
        <w:t>Тел. 8(495) 772-95-90*156-70</w:t>
      </w:r>
    </w:p>
    <w:sectPr w:rsidR="0017509F" w:rsidRPr="0017509F" w:rsidSect="00C01946">
      <w:headerReference w:type="default" r:id="rId8"/>
      <w:pgSz w:w="11906" w:h="16838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DB67" w14:textId="77777777" w:rsidR="00653F0F" w:rsidRDefault="00653F0F" w:rsidP="00E90481">
      <w:pPr>
        <w:spacing w:after="0" w:line="240" w:lineRule="auto"/>
      </w:pPr>
      <w:r>
        <w:separator/>
      </w:r>
    </w:p>
  </w:endnote>
  <w:endnote w:type="continuationSeparator" w:id="0">
    <w:p w14:paraId="4ABDF6A5" w14:textId="77777777" w:rsidR="00653F0F" w:rsidRDefault="00653F0F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FC5C0" w14:textId="77777777" w:rsidR="00653F0F" w:rsidRDefault="00653F0F" w:rsidP="00E90481">
      <w:pPr>
        <w:spacing w:after="0" w:line="240" w:lineRule="auto"/>
      </w:pPr>
      <w:r>
        <w:separator/>
      </w:r>
    </w:p>
  </w:footnote>
  <w:footnote w:type="continuationSeparator" w:id="0">
    <w:p w14:paraId="7F472B1E" w14:textId="77777777" w:rsidR="00653F0F" w:rsidRDefault="00653F0F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B95B" w14:textId="77777777" w:rsidR="00F2403E" w:rsidRDefault="00F2403E" w:rsidP="00AF50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779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74CC3"/>
    <w:multiLevelType w:val="hybridMultilevel"/>
    <w:tmpl w:val="2A822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400F58"/>
    <w:multiLevelType w:val="hybridMultilevel"/>
    <w:tmpl w:val="AE34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6BDB"/>
    <w:multiLevelType w:val="hybridMultilevel"/>
    <w:tmpl w:val="52D8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16737"/>
    <w:multiLevelType w:val="hybridMultilevel"/>
    <w:tmpl w:val="0880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37E80"/>
    <w:rsid w:val="000406B9"/>
    <w:rsid w:val="00040904"/>
    <w:rsid w:val="00041ACD"/>
    <w:rsid w:val="00042866"/>
    <w:rsid w:val="00062B39"/>
    <w:rsid w:val="00065B25"/>
    <w:rsid w:val="00066F04"/>
    <w:rsid w:val="00067836"/>
    <w:rsid w:val="00077401"/>
    <w:rsid w:val="0008154C"/>
    <w:rsid w:val="0008335E"/>
    <w:rsid w:val="0009228E"/>
    <w:rsid w:val="00093DAC"/>
    <w:rsid w:val="000974B7"/>
    <w:rsid w:val="000A6953"/>
    <w:rsid w:val="000B2C63"/>
    <w:rsid w:val="000B3AD3"/>
    <w:rsid w:val="000B4A3F"/>
    <w:rsid w:val="000C1A4E"/>
    <w:rsid w:val="000D0B9A"/>
    <w:rsid w:val="000D731A"/>
    <w:rsid w:val="000E67E5"/>
    <w:rsid w:val="000E7697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55641"/>
    <w:rsid w:val="001619DD"/>
    <w:rsid w:val="00166D59"/>
    <w:rsid w:val="00166EB2"/>
    <w:rsid w:val="00173461"/>
    <w:rsid w:val="0017509F"/>
    <w:rsid w:val="00182522"/>
    <w:rsid w:val="0019078E"/>
    <w:rsid w:val="001914B5"/>
    <w:rsid w:val="001977D9"/>
    <w:rsid w:val="001B1516"/>
    <w:rsid w:val="001B61F2"/>
    <w:rsid w:val="001B74F1"/>
    <w:rsid w:val="001C49D0"/>
    <w:rsid w:val="001C5049"/>
    <w:rsid w:val="001C5C8F"/>
    <w:rsid w:val="001D2DD7"/>
    <w:rsid w:val="001F08BE"/>
    <w:rsid w:val="001F2DC0"/>
    <w:rsid w:val="001F423A"/>
    <w:rsid w:val="00203DC1"/>
    <w:rsid w:val="00206667"/>
    <w:rsid w:val="00213643"/>
    <w:rsid w:val="002153BA"/>
    <w:rsid w:val="00217709"/>
    <w:rsid w:val="0022027D"/>
    <w:rsid w:val="002233FC"/>
    <w:rsid w:val="00224A9D"/>
    <w:rsid w:val="00232FD5"/>
    <w:rsid w:val="002354BF"/>
    <w:rsid w:val="0023666F"/>
    <w:rsid w:val="00253228"/>
    <w:rsid w:val="00262D0B"/>
    <w:rsid w:val="00271139"/>
    <w:rsid w:val="00274DBA"/>
    <w:rsid w:val="00294161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1D75"/>
    <w:rsid w:val="00353373"/>
    <w:rsid w:val="003535AC"/>
    <w:rsid w:val="0035368E"/>
    <w:rsid w:val="00356B50"/>
    <w:rsid w:val="00360F58"/>
    <w:rsid w:val="00363725"/>
    <w:rsid w:val="00364D56"/>
    <w:rsid w:val="00365D82"/>
    <w:rsid w:val="003673D1"/>
    <w:rsid w:val="00370FF9"/>
    <w:rsid w:val="00380241"/>
    <w:rsid w:val="003807F3"/>
    <w:rsid w:val="0039067D"/>
    <w:rsid w:val="00390C3E"/>
    <w:rsid w:val="00397073"/>
    <w:rsid w:val="003A4FE1"/>
    <w:rsid w:val="003A794A"/>
    <w:rsid w:val="003B4A91"/>
    <w:rsid w:val="003E2BB9"/>
    <w:rsid w:val="003E75CD"/>
    <w:rsid w:val="003F02E1"/>
    <w:rsid w:val="003F549D"/>
    <w:rsid w:val="003F755D"/>
    <w:rsid w:val="0042434A"/>
    <w:rsid w:val="00436B26"/>
    <w:rsid w:val="00444886"/>
    <w:rsid w:val="00460907"/>
    <w:rsid w:val="00467812"/>
    <w:rsid w:val="00476201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D035A"/>
    <w:rsid w:val="004D0E51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36A43"/>
    <w:rsid w:val="00544DA0"/>
    <w:rsid w:val="00556B7A"/>
    <w:rsid w:val="00560ACB"/>
    <w:rsid w:val="0056675B"/>
    <w:rsid w:val="00592830"/>
    <w:rsid w:val="00595342"/>
    <w:rsid w:val="005972AA"/>
    <w:rsid w:val="00597393"/>
    <w:rsid w:val="005A00F6"/>
    <w:rsid w:val="005A7689"/>
    <w:rsid w:val="005C46D9"/>
    <w:rsid w:val="005C7A29"/>
    <w:rsid w:val="005D3702"/>
    <w:rsid w:val="005E1347"/>
    <w:rsid w:val="005E50A5"/>
    <w:rsid w:val="005F5B50"/>
    <w:rsid w:val="00603245"/>
    <w:rsid w:val="0060704A"/>
    <w:rsid w:val="0061750F"/>
    <w:rsid w:val="006175FF"/>
    <w:rsid w:val="006256E3"/>
    <w:rsid w:val="00626999"/>
    <w:rsid w:val="00627363"/>
    <w:rsid w:val="0064097F"/>
    <w:rsid w:val="00640EA7"/>
    <w:rsid w:val="006465E9"/>
    <w:rsid w:val="00653F0F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B6AE2"/>
    <w:rsid w:val="006C005F"/>
    <w:rsid w:val="006C0B0D"/>
    <w:rsid w:val="006C4DC2"/>
    <w:rsid w:val="006C77D4"/>
    <w:rsid w:val="006D263B"/>
    <w:rsid w:val="006D2A04"/>
    <w:rsid w:val="006D44CC"/>
    <w:rsid w:val="006D4642"/>
    <w:rsid w:val="006D63E3"/>
    <w:rsid w:val="006D7A6C"/>
    <w:rsid w:val="006E0704"/>
    <w:rsid w:val="006F05B6"/>
    <w:rsid w:val="006F1BDF"/>
    <w:rsid w:val="006F5568"/>
    <w:rsid w:val="00724C17"/>
    <w:rsid w:val="00733306"/>
    <w:rsid w:val="00751576"/>
    <w:rsid w:val="00766E76"/>
    <w:rsid w:val="007741BF"/>
    <w:rsid w:val="0078194A"/>
    <w:rsid w:val="00792EF6"/>
    <w:rsid w:val="00793950"/>
    <w:rsid w:val="007B5911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309"/>
    <w:rsid w:val="008969DA"/>
    <w:rsid w:val="008A0FF2"/>
    <w:rsid w:val="008A20A6"/>
    <w:rsid w:val="008B5373"/>
    <w:rsid w:val="008B5D6E"/>
    <w:rsid w:val="008B6869"/>
    <w:rsid w:val="008B6D91"/>
    <w:rsid w:val="008C67A1"/>
    <w:rsid w:val="008E109C"/>
    <w:rsid w:val="008E6DB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2346"/>
    <w:rsid w:val="009B6CEA"/>
    <w:rsid w:val="009E69A7"/>
    <w:rsid w:val="00A05D1C"/>
    <w:rsid w:val="00A13DD7"/>
    <w:rsid w:val="00A224E7"/>
    <w:rsid w:val="00A2389B"/>
    <w:rsid w:val="00A31B5F"/>
    <w:rsid w:val="00A32C73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7798B"/>
    <w:rsid w:val="00A81571"/>
    <w:rsid w:val="00A86939"/>
    <w:rsid w:val="00A8736C"/>
    <w:rsid w:val="00A94037"/>
    <w:rsid w:val="00A96E55"/>
    <w:rsid w:val="00AA4C3C"/>
    <w:rsid w:val="00AB2A62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65985"/>
    <w:rsid w:val="00B765D4"/>
    <w:rsid w:val="00B80969"/>
    <w:rsid w:val="00B809B8"/>
    <w:rsid w:val="00B92DAD"/>
    <w:rsid w:val="00B95C61"/>
    <w:rsid w:val="00BD306F"/>
    <w:rsid w:val="00BD448D"/>
    <w:rsid w:val="00BE4E27"/>
    <w:rsid w:val="00BE62F9"/>
    <w:rsid w:val="00BF39CF"/>
    <w:rsid w:val="00BF7A44"/>
    <w:rsid w:val="00C01946"/>
    <w:rsid w:val="00C04867"/>
    <w:rsid w:val="00C11CA0"/>
    <w:rsid w:val="00C137A2"/>
    <w:rsid w:val="00C16A69"/>
    <w:rsid w:val="00C2208E"/>
    <w:rsid w:val="00C24806"/>
    <w:rsid w:val="00C31292"/>
    <w:rsid w:val="00C3433D"/>
    <w:rsid w:val="00C41CAC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CF7E62"/>
    <w:rsid w:val="00D003FB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70AEC"/>
    <w:rsid w:val="00D84718"/>
    <w:rsid w:val="00D9185E"/>
    <w:rsid w:val="00D92584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0D48"/>
    <w:rsid w:val="00E12374"/>
    <w:rsid w:val="00E2033E"/>
    <w:rsid w:val="00E23CB1"/>
    <w:rsid w:val="00E33AAF"/>
    <w:rsid w:val="00E33B67"/>
    <w:rsid w:val="00E40B92"/>
    <w:rsid w:val="00E4203A"/>
    <w:rsid w:val="00E424C4"/>
    <w:rsid w:val="00E43F04"/>
    <w:rsid w:val="00E55A5B"/>
    <w:rsid w:val="00E56562"/>
    <w:rsid w:val="00E57C8A"/>
    <w:rsid w:val="00E64744"/>
    <w:rsid w:val="00E66ADB"/>
    <w:rsid w:val="00E677F5"/>
    <w:rsid w:val="00E70744"/>
    <w:rsid w:val="00E74448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03E"/>
    <w:rsid w:val="00F24ED3"/>
    <w:rsid w:val="00F30B66"/>
    <w:rsid w:val="00F348FF"/>
    <w:rsid w:val="00F377CB"/>
    <w:rsid w:val="00F410FB"/>
    <w:rsid w:val="00F70C6A"/>
    <w:rsid w:val="00F76AD8"/>
    <w:rsid w:val="00F9065C"/>
    <w:rsid w:val="00F93BC8"/>
    <w:rsid w:val="00FA36F2"/>
    <w:rsid w:val="00FA49F6"/>
    <w:rsid w:val="00FA7E68"/>
    <w:rsid w:val="00FB26D3"/>
    <w:rsid w:val="00FB530B"/>
    <w:rsid w:val="00FB7360"/>
    <w:rsid w:val="00FE3A40"/>
    <w:rsid w:val="00FE4165"/>
    <w:rsid w:val="00FE55A1"/>
    <w:rsid w:val="00FE5C0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071B"/>
  <w15:docId w15:val="{F26D8AB1-E137-46CC-BDE4-ABE59B0D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351D75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customStyle="1" w:styleId="af3">
    <w:name w:val="Нормальный"/>
    <w:rsid w:val="003F755D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B771-0028-414C-81BC-D666050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Юлия Папикян</cp:lastModifiedBy>
  <cp:revision>11</cp:revision>
  <cp:lastPrinted>2019-04-12T12:09:00Z</cp:lastPrinted>
  <dcterms:created xsi:type="dcterms:W3CDTF">2021-02-04T16:29:00Z</dcterms:created>
  <dcterms:modified xsi:type="dcterms:W3CDTF">2021-02-11T18:39:00Z</dcterms:modified>
</cp:coreProperties>
</file>